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71109" w14:textId="77777777" w:rsidR="006F121F" w:rsidRPr="006F121F" w:rsidRDefault="006F121F" w:rsidP="006F121F">
      <w:pPr>
        <w:jc w:val="center"/>
        <w:outlineLvl w:val="1"/>
        <w:rPr>
          <w:b/>
          <w:i/>
          <w:sz w:val="26"/>
          <w:szCs w:val="26"/>
          <w:u w:val="single"/>
        </w:rPr>
      </w:pPr>
      <w:r w:rsidRPr="006F121F">
        <w:rPr>
          <w:b/>
          <w:sz w:val="26"/>
          <w:szCs w:val="26"/>
          <w:u w:val="single"/>
        </w:rPr>
        <w:t>GUIDANCE DOCUMENT NO. 11</w:t>
      </w:r>
      <w:r w:rsidR="004C62A5">
        <w:rPr>
          <w:b/>
          <w:sz w:val="26"/>
          <w:szCs w:val="26"/>
          <w:u w:val="single"/>
        </w:rPr>
        <w:t>*</w:t>
      </w:r>
    </w:p>
    <w:p w14:paraId="038579BD" w14:textId="77777777" w:rsidR="004C62A5" w:rsidRDefault="004C62A5" w:rsidP="006F121F">
      <w:pPr>
        <w:jc w:val="center"/>
        <w:rPr>
          <w:b/>
          <w:bCs/>
          <w:sz w:val="26"/>
          <w:szCs w:val="26"/>
        </w:rPr>
      </w:pPr>
    </w:p>
    <w:p w14:paraId="329BF79E" w14:textId="77777777" w:rsidR="006F121F" w:rsidRPr="006F121F" w:rsidRDefault="006F121F" w:rsidP="006F121F">
      <w:pPr>
        <w:jc w:val="center"/>
        <w:rPr>
          <w:b/>
          <w:bCs/>
          <w:sz w:val="26"/>
          <w:szCs w:val="26"/>
        </w:rPr>
      </w:pPr>
      <w:r w:rsidRPr="006F121F">
        <w:rPr>
          <w:b/>
          <w:bCs/>
          <w:sz w:val="26"/>
          <w:szCs w:val="26"/>
        </w:rPr>
        <w:t>ACCEPTANCE OF FILINGS DURING NON-BUSINESS HOURS</w:t>
      </w:r>
    </w:p>
    <w:p w14:paraId="24772578" w14:textId="77777777" w:rsidR="006F121F" w:rsidRPr="006F121F" w:rsidRDefault="006F121F" w:rsidP="006F121F">
      <w:pPr>
        <w:rPr>
          <w:b/>
          <w:bCs/>
          <w:sz w:val="26"/>
          <w:szCs w:val="26"/>
        </w:rPr>
      </w:pPr>
    </w:p>
    <w:p w14:paraId="09E5217F" w14:textId="77777777" w:rsidR="006F121F" w:rsidRPr="006F121F" w:rsidRDefault="006F121F" w:rsidP="006F121F">
      <w:pPr>
        <w:rPr>
          <w:sz w:val="26"/>
          <w:szCs w:val="26"/>
          <w:u w:val="single"/>
        </w:rPr>
      </w:pPr>
      <w:r w:rsidRPr="006F121F">
        <w:rPr>
          <w:sz w:val="26"/>
          <w:szCs w:val="26"/>
          <w:u w:val="single"/>
        </w:rPr>
        <w:t xml:space="preserve">I.  </w:t>
      </w:r>
      <w:r w:rsidRPr="006F121F">
        <w:rPr>
          <w:sz w:val="26"/>
          <w:szCs w:val="26"/>
          <w:u w:val="single"/>
        </w:rPr>
        <w:tab/>
        <w:t>Purpose</w:t>
      </w:r>
    </w:p>
    <w:p w14:paraId="3642C1C1" w14:textId="77777777" w:rsidR="006F121F" w:rsidRPr="006F121F" w:rsidRDefault="006F121F" w:rsidP="006F121F">
      <w:pPr>
        <w:ind w:firstLine="720"/>
        <w:rPr>
          <w:sz w:val="26"/>
          <w:szCs w:val="26"/>
        </w:rPr>
      </w:pPr>
    </w:p>
    <w:p w14:paraId="3A0FE0EE" w14:textId="77777777" w:rsidR="006F121F" w:rsidRPr="006F121F" w:rsidRDefault="006F121F" w:rsidP="006F121F">
      <w:pPr>
        <w:rPr>
          <w:sz w:val="26"/>
          <w:szCs w:val="26"/>
        </w:rPr>
      </w:pPr>
      <w:r w:rsidRPr="006F121F">
        <w:rPr>
          <w:sz w:val="26"/>
          <w:szCs w:val="26"/>
        </w:rPr>
        <w:t>This policy establishes the Nebraska Power Review Board’s (the Board) procedure for accepting and date and time stamping documents filed with the Board outside of the Board’s normal business hours.  There are occasions when the Board’s staff is working in the office outside the Board’s normal business hours and filings are received, either by personal delivery or facsimile transmission.</w:t>
      </w:r>
    </w:p>
    <w:p w14:paraId="0E34DFCF" w14:textId="77777777" w:rsidR="006F121F" w:rsidRPr="006F121F" w:rsidRDefault="006F121F" w:rsidP="006F121F">
      <w:pPr>
        <w:rPr>
          <w:sz w:val="26"/>
          <w:szCs w:val="26"/>
        </w:rPr>
      </w:pPr>
    </w:p>
    <w:p w14:paraId="1D7AB768" w14:textId="77777777" w:rsidR="006F121F" w:rsidRPr="006F121F" w:rsidRDefault="006F121F" w:rsidP="006F121F">
      <w:pPr>
        <w:rPr>
          <w:sz w:val="26"/>
          <w:szCs w:val="26"/>
          <w:u w:val="single"/>
        </w:rPr>
      </w:pPr>
      <w:r w:rsidRPr="006F121F">
        <w:rPr>
          <w:sz w:val="26"/>
          <w:szCs w:val="26"/>
          <w:u w:val="single"/>
        </w:rPr>
        <w:t>II.</w:t>
      </w:r>
      <w:r w:rsidRPr="006F121F">
        <w:rPr>
          <w:sz w:val="26"/>
          <w:szCs w:val="26"/>
          <w:u w:val="single"/>
        </w:rPr>
        <w:tab/>
        <w:t>Policy Applicability and Definitions</w:t>
      </w:r>
    </w:p>
    <w:p w14:paraId="07DAD4E5" w14:textId="77777777" w:rsidR="006F121F" w:rsidRPr="006F121F" w:rsidRDefault="006F121F" w:rsidP="006F121F">
      <w:pPr>
        <w:rPr>
          <w:sz w:val="26"/>
          <w:szCs w:val="26"/>
        </w:rPr>
      </w:pPr>
    </w:p>
    <w:p w14:paraId="71260CEF" w14:textId="77777777" w:rsidR="006F121F" w:rsidRPr="006F121F" w:rsidRDefault="006F121F" w:rsidP="004F0003">
      <w:pPr>
        <w:pStyle w:val="Level2"/>
        <w:numPr>
          <w:ilvl w:val="1"/>
          <w:numId w:val="18"/>
        </w:numPr>
        <w:tabs>
          <w:tab w:val="left" w:pos="-1440"/>
          <w:tab w:val="left" w:pos="1080"/>
        </w:tabs>
        <w:ind w:left="720" w:firstLine="0"/>
        <w:outlineLvl w:val="9"/>
        <w:rPr>
          <w:sz w:val="26"/>
          <w:szCs w:val="26"/>
        </w:rPr>
      </w:pPr>
      <w:bookmarkStart w:id="0" w:name="_Toc359405425"/>
      <w:bookmarkStart w:id="1" w:name="_Toc359405561"/>
      <w:r w:rsidRPr="006F121F">
        <w:rPr>
          <w:sz w:val="26"/>
          <w:szCs w:val="26"/>
        </w:rPr>
        <w:t>This policy is meant to outline the Board’s procedure for how a document submitted for filing with the Board will be date and time stamped when it is received by the office staff during non-business hours.  This policy sets out the procedure that will normally be followed for the Board’s staff to accept and time and date stamp documents received during non-business hours so that parties filing the documents or other parties inquiring about filings are aware of the Board’s procedures for receiving such documents.</w:t>
      </w:r>
      <w:bookmarkEnd w:id="0"/>
      <w:bookmarkEnd w:id="1"/>
    </w:p>
    <w:p w14:paraId="5BCB326C" w14:textId="77777777" w:rsidR="006F121F" w:rsidRPr="006F121F" w:rsidRDefault="006F121F" w:rsidP="004F0003">
      <w:pPr>
        <w:pStyle w:val="Level2"/>
        <w:numPr>
          <w:ilvl w:val="0"/>
          <w:numId w:val="0"/>
        </w:numPr>
        <w:tabs>
          <w:tab w:val="left" w:pos="-1440"/>
          <w:tab w:val="left" w:pos="1080"/>
        </w:tabs>
        <w:ind w:left="720"/>
        <w:rPr>
          <w:sz w:val="26"/>
          <w:szCs w:val="26"/>
        </w:rPr>
      </w:pPr>
    </w:p>
    <w:p w14:paraId="1D5A2DFB" w14:textId="77777777" w:rsidR="006F121F" w:rsidRPr="006F121F" w:rsidRDefault="006F121F" w:rsidP="004F0003">
      <w:pPr>
        <w:pStyle w:val="Level2"/>
        <w:numPr>
          <w:ilvl w:val="1"/>
          <w:numId w:val="18"/>
        </w:numPr>
        <w:tabs>
          <w:tab w:val="left" w:pos="-1440"/>
          <w:tab w:val="left" w:pos="1080"/>
        </w:tabs>
        <w:ind w:left="720" w:firstLine="0"/>
        <w:outlineLvl w:val="9"/>
        <w:rPr>
          <w:sz w:val="26"/>
          <w:szCs w:val="26"/>
        </w:rPr>
      </w:pPr>
      <w:bookmarkStart w:id="2" w:name="_Toc345578288"/>
      <w:bookmarkStart w:id="3" w:name="_Toc359405426"/>
      <w:bookmarkStart w:id="4" w:name="_Toc359405562"/>
      <w:r w:rsidRPr="006F121F">
        <w:rPr>
          <w:sz w:val="26"/>
          <w:szCs w:val="26"/>
        </w:rPr>
        <w:t>“Normal business hours” for the Board are 8:00 a.m. to 5:00 p.m. (CT) Monday through Friday.  The office is closed on all State holidays.</w:t>
      </w:r>
      <w:bookmarkEnd w:id="2"/>
      <w:bookmarkEnd w:id="3"/>
      <w:bookmarkEnd w:id="4"/>
    </w:p>
    <w:p w14:paraId="27A2BA5F" w14:textId="77777777" w:rsidR="006F121F" w:rsidRPr="006F121F" w:rsidRDefault="006F121F" w:rsidP="004F0003">
      <w:pPr>
        <w:pStyle w:val="Level2"/>
        <w:numPr>
          <w:ilvl w:val="0"/>
          <w:numId w:val="0"/>
        </w:numPr>
        <w:tabs>
          <w:tab w:val="left" w:pos="-1440"/>
          <w:tab w:val="left" w:pos="1080"/>
        </w:tabs>
        <w:ind w:left="720"/>
        <w:rPr>
          <w:sz w:val="26"/>
          <w:szCs w:val="26"/>
        </w:rPr>
      </w:pPr>
    </w:p>
    <w:p w14:paraId="28D48D3A" w14:textId="77777777" w:rsidR="006F121F" w:rsidRPr="006F121F" w:rsidRDefault="006F121F" w:rsidP="004F0003">
      <w:pPr>
        <w:pStyle w:val="Level2"/>
        <w:numPr>
          <w:ilvl w:val="1"/>
          <w:numId w:val="18"/>
        </w:numPr>
        <w:tabs>
          <w:tab w:val="left" w:pos="-1440"/>
          <w:tab w:val="left" w:pos="1080"/>
        </w:tabs>
        <w:ind w:left="720" w:firstLine="0"/>
        <w:outlineLvl w:val="9"/>
        <w:rPr>
          <w:sz w:val="26"/>
          <w:szCs w:val="26"/>
        </w:rPr>
      </w:pPr>
      <w:bookmarkStart w:id="5" w:name="_Toc345578289"/>
      <w:bookmarkStart w:id="6" w:name="_Toc359405427"/>
      <w:bookmarkStart w:id="7" w:name="_Toc359405563"/>
      <w:r w:rsidRPr="006F121F">
        <w:rPr>
          <w:sz w:val="26"/>
          <w:szCs w:val="26"/>
        </w:rPr>
        <w:t>“Non-business hours” are any hours that are not part of the Board’s normal business hours.</w:t>
      </w:r>
      <w:bookmarkEnd w:id="5"/>
      <w:bookmarkEnd w:id="6"/>
      <w:bookmarkEnd w:id="7"/>
      <w:r w:rsidRPr="006F121F">
        <w:rPr>
          <w:sz w:val="26"/>
          <w:szCs w:val="26"/>
        </w:rPr>
        <w:t xml:space="preserve">  </w:t>
      </w:r>
    </w:p>
    <w:p w14:paraId="7D3AC52E" w14:textId="77777777" w:rsidR="006F121F" w:rsidRPr="006F121F" w:rsidRDefault="006F121F" w:rsidP="006F121F">
      <w:pPr>
        <w:rPr>
          <w:sz w:val="26"/>
          <w:szCs w:val="26"/>
        </w:rPr>
      </w:pPr>
    </w:p>
    <w:p w14:paraId="52AB711E" w14:textId="77777777" w:rsidR="006F121F" w:rsidRPr="006F121F" w:rsidRDefault="006F121F" w:rsidP="006F121F">
      <w:pPr>
        <w:rPr>
          <w:sz w:val="26"/>
          <w:szCs w:val="26"/>
          <w:u w:val="single"/>
        </w:rPr>
      </w:pPr>
      <w:r w:rsidRPr="006F121F">
        <w:rPr>
          <w:sz w:val="26"/>
          <w:szCs w:val="26"/>
          <w:u w:val="single"/>
        </w:rPr>
        <w:t>III.</w:t>
      </w:r>
      <w:r w:rsidRPr="006F121F">
        <w:rPr>
          <w:sz w:val="26"/>
          <w:szCs w:val="26"/>
          <w:u w:val="single"/>
        </w:rPr>
        <w:tab/>
        <w:t>Receipt of Filings Prior to the Office Opening for Business</w:t>
      </w:r>
    </w:p>
    <w:p w14:paraId="161F6C09" w14:textId="77777777" w:rsidR="006F121F" w:rsidRPr="006F121F" w:rsidRDefault="006F121F" w:rsidP="006F121F">
      <w:pPr>
        <w:pStyle w:val="Level2"/>
        <w:numPr>
          <w:ilvl w:val="0"/>
          <w:numId w:val="0"/>
        </w:numPr>
        <w:tabs>
          <w:tab w:val="left" w:pos="-1440"/>
        </w:tabs>
        <w:outlineLvl w:val="9"/>
        <w:rPr>
          <w:sz w:val="26"/>
          <w:szCs w:val="26"/>
          <w:u w:val="single"/>
        </w:rPr>
      </w:pPr>
    </w:p>
    <w:p w14:paraId="4E804A78" w14:textId="77777777" w:rsidR="006F121F" w:rsidRPr="006F121F" w:rsidRDefault="006F121F" w:rsidP="006F121F">
      <w:pPr>
        <w:pStyle w:val="Level2"/>
        <w:numPr>
          <w:ilvl w:val="0"/>
          <w:numId w:val="0"/>
        </w:numPr>
        <w:tabs>
          <w:tab w:val="left" w:pos="-1440"/>
        </w:tabs>
        <w:outlineLvl w:val="9"/>
        <w:rPr>
          <w:sz w:val="26"/>
          <w:szCs w:val="26"/>
        </w:rPr>
      </w:pPr>
      <w:r w:rsidRPr="006F121F">
        <w:rPr>
          <w:sz w:val="26"/>
          <w:szCs w:val="26"/>
        </w:rPr>
        <w:t>Documents received prior to the time when the Board officially opens in the morning on a non-holiday workday will be time and date stamped on the appropriate business date at 8:00 a.m.  For example:  a courier arrives at the Board’s offices at 7:20 a.m. on June 10 to file a document.  The Board’s staff member accepting the filing will time and date stamp it as having been officially received at 8:00 a.m. on June 10.</w:t>
      </w:r>
    </w:p>
    <w:p w14:paraId="2AB5B616" w14:textId="77777777" w:rsidR="006F121F" w:rsidRPr="006F121F" w:rsidRDefault="006F121F" w:rsidP="006F121F">
      <w:pPr>
        <w:rPr>
          <w:sz w:val="26"/>
          <w:szCs w:val="26"/>
        </w:rPr>
      </w:pPr>
    </w:p>
    <w:p w14:paraId="18173154" w14:textId="77777777" w:rsidR="006F121F" w:rsidRDefault="006F121F" w:rsidP="00A01370">
      <w:pPr>
        <w:pStyle w:val="Footer"/>
      </w:pPr>
      <w:r>
        <w:t xml:space="preserve">* This guidance document is advisory in nature but is binding on an agency until amended by such agency.  A guidance document does not include internal procedural documents that only affect the internal operations of the agency and </w:t>
      </w:r>
      <w:r w:rsidR="00A01370">
        <w:t xml:space="preserve">does </w:t>
      </w:r>
      <w:r>
        <w:t>not impose additional requirements or penalties on regulated parties or include confidential information or rules and regulations made in accordance with the Administrative Procedure Act.  If you believe that this guidance document imposes additional requirements or penalties on regulated parties, you may request a review of the document.</w:t>
      </w:r>
    </w:p>
    <w:p w14:paraId="4CCC13FE" w14:textId="77777777" w:rsidR="0026158D" w:rsidRDefault="0026158D" w:rsidP="006F121F">
      <w:pPr>
        <w:rPr>
          <w:sz w:val="26"/>
          <w:szCs w:val="26"/>
          <w:u w:val="single"/>
        </w:rPr>
      </w:pPr>
    </w:p>
    <w:p w14:paraId="4C27E51E" w14:textId="77777777" w:rsidR="006F121F" w:rsidRPr="006F121F" w:rsidRDefault="006F121F" w:rsidP="006F121F">
      <w:pPr>
        <w:rPr>
          <w:sz w:val="26"/>
          <w:szCs w:val="26"/>
          <w:u w:val="single"/>
        </w:rPr>
      </w:pPr>
      <w:r w:rsidRPr="006F121F">
        <w:rPr>
          <w:sz w:val="26"/>
          <w:szCs w:val="26"/>
          <w:u w:val="single"/>
        </w:rPr>
        <w:lastRenderedPageBreak/>
        <w:t>IV.</w:t>
      </w:r>
      <w:r w:rsidRPr="006F121F">
        <w:rPr>
          <w:sz w:val="26"/>
          <w:szCs w:val="26"/>
          <w:u w:val="single"/>
        </w:rPr>
        <w:tab/>
        <w:t>Receipt of Filings After the Close of Business</w:t>
      </w:r>
    </w:p>
    <w:p w14:paraId="318D94AE" w14:textId="77777777" w:rsidR="006F121F" w:rsidRPr="006F121F" w:rsidRDefault="006F121F" w:rsidP="006F121F">
      <w:pPr>
        <w:pStyle w:val="Level2"/>
        <w:numPr>
          <w:ilvl w:val="0"/>
          <w:numId w:val="0"/>
        </w:numPr>
        <w:tabs>
          <w:tab w:val="left" w:pos="-1440"/>
        </w:tabs>
        <w:outlineLvl w:val="9"/>
        <w:rPr>
          <w:sz w:val="26"/>
          <w:szCs w:val="26"/>
          <w:u w:val="single"/>
        </w:rPr>
      </w:pPr>
    </w:p>
    <w:p w14:paraId="1F8D9674" w14:textId="77777777" w:rsidR="006F121F" w:rsidRPr="006F121F" w:rsidRDefault="006F121F" w:rsidP="006F121F">
      <w:pPr>
        <w:pStyle w:val="Level2"/>
        <w:numPr>
          <w:ilvl w:val="0"/>
          <w:numId w:val="0"/>
        </w:numPr>
        <w:tabs>
          <w:tab w:val="left" w:pos="-1440"/>
        </w:tabs>
        <w:outlineLvl w:val="9"/>
        <w:rPr>
          <w:sz w:val="26"/>
          <w:szCs w:val="26"/>
        </w:rPr>
      </w:pPr>
      <w:r w:rsidRPr="006F121F">
        <w:rPr>
          <w:sz w:val="26"/>
          <w:szCs w:val="26"/>
        </w:rPr>
        <w:t>Documents received by the Board’s staff after the close of business will be time and date stamped as having been officially filed at the opening of the office on the next business day.  For example:  a courier arrives at the Board’s offices at 5:45 p.m. on June 10 to file a document.  The Board’s staff member accepting the filing will time and date stamp it as having been officially received at 8:00 a.m. on June 11.</w:t>
      </w:r>
    </w:p>
    <w:p w14:paraId="15D19F4F" w14:textId="77777777" w:rsidR="006F121F" w:rsidRPr="006F121F" w:rsidRDefault="006F121F" w:rsidP="006F121F">
      <w:pPr>
        <w:rPr>
          <w:sz w:val="26"/>
          <w:szCs w:val="26"/>
        </w:rPr>
      </w:pPr>
    </w:p>
    <w:p w14:paraId="25D951E6" w14:textId="77777777" w:rsidR="006F121F" w:rsidRPr="006F121F" w:rsidRDefault="006F121F" w:rsidP="006F121F">
      <w:pPr>
        <w:tabs>
          <w:tab w:val="left" w:pos="-1440"/>
        </w:tabs>
        <w:ind w:left="720" w:hanging="720"/>
        <w:rPr>
          <w:sz w:val="26"/>
          <w:szCs w:val="26"/>
          <w:u w:val="single"/>
        </w:rPr>
      </w:pPr>
      <w:r w:rsidRPr="006F121F">
        <w:rPr>
          <w:sz w:val="26"/>
          <w:szCs w:val="26"/>
          <w:u w:val="single"/>
        </w:rPr>
        <w:t>V.</w:t>
      </w:r>
      <w:r w:rsidRPr="006F121F">
        <w:rPr>
          <w:sz w:val="26"/>
          <w:szCs w:val="26"/>
          <w:u w:val="single"/>
        </w:rPr>
        <w:tab/>
        <w:t>Receipt of Filings Via U. S. Postal Service or State Interoffice Mail</w:t>
      </w:r>
    </w:p>
    <w:p w14:paraId="1D27A0E0" w14:textId="77777777" w:rsidR="006F121F" w:rsidRPr="006F121F" w:rsidRDefault="006F121F" w:rsidP="006F121F">
      <w:pPr>
        <w:pStyle w:val="Level2"/>
        <w:numPr>
          <w:ilvl w:val="0"/>
          <w:numId w:val="0"/>
        </w:numPr>
        <w:tabs>
          <w:tab w:val="left" w:pos="-1440"/>
        </w:tabs>
        <w:ind w:left="720"/>
        <w:outlineLvl w:val="9"/>
        <w:rPr>
          <w:sz w:val="26"/>
          <w:szCs w:val="26"/>
          <w:u w:val="single"/>
        </w:rPr>
      </w:pPr>
    </w:p>
    <w:p w14:paraId="14536D52" w14:textId="77777777" w:rsidR="006F121F" w:rsidRPr="006F121F" w:rsidRDefault="006F121F" w:rsidP="006F121F">
      <w:pPr>
        <w:pStyle w:val="Level2"/>
        <w:numPr>
          <w:ilvl w:val="0"/>
          <w:numId w:val="0"/>
        </w:numPr>
        <w:tabs>
          <w:tab w:val="left" w:pos="-1440"/>
        </w:tabs>
        <w:outlineLvl w:val="9"/>
        <w:rPr>
          <w:sz w:val="26"/>
          <w:szCs w:val="26"/>
        </w:rPr>
      </w:pPr>
      <w:r w:rsidRPr="006F121F">
        <w:rPr>
          <w:sz w:val="26"/>
          <w:szCs w:val="26"/>
        </w:rPr>
        <w:t>Documents received through the U.S. mail or through the State’s interoffice mail will be time and date stamped as having been officially received at the time when the mail is retrieved on that business day.  If the mail would be retrieved on a non-business day, the document will be time and date stamped as having been received at the opening of business on the next business day.  On business days, the Board’s staff will retrieve mail each morning.  In some instances the mail may be checked periodically throughout the day.  Those documents received during the day will be time and date stamped as having been received at the time they are retrieved prior to the close of business.</w:t>
      </w:r>
    </w:p>
    <w:p w14:paraId="5F95A240" w14:textId="77777777" w:rsidR="006F121F" w:rsidRPr="006F121F" w:rsidRDefault="006F121F" w:rsidP="006F121F">
      <w:pPr>
        <w:pStyle w:val="Level2"/>
        <w:numPr>
          <w:ilvl w:val="0"/>
          <w:numId w:val="0"/>
        </w:numPr>
        <w:tabs>
          <w:tab w:val="left" w:pos="-1440"/>
        </w:tabs>
        <w:outlineLvl w:val="9"/>
        <w:rPr>
          <w:sz w:val="26"/>
          <w:szCs w:val="26"/>
        </w:rPr>
      </w:pPr>
    </w:p>
    <w:p w14:paraId="0A7E6BB0" w14:textId="77777777" w:rsidR="006F121F" w:rsidRPr="006F121F" w:rsidRDefault="006F121F" w:rsidP="006F121F">
      <w:pPr>
        <w:pStyle w:val="Level2"/>
        <w:numPr>
          <w:ilvl w:val="0"/>
          <w:numId w:val="0"/>
        </w:numPr>
        <w:tabs>
          <w:tab w:val="left" w:pos="-1440"/>
        </w:tabs>
        <w:outlineLvl w:val="9"/>
        <w:rPr>
          <w:sz w:val="26"/>
          <w:szCs w:val="26"/>
          <w:u w:val="single"/>
        </w:rPr>
      </w:pPr>
      <w:r w:rsidRPr="006F121F">
        <w:rPr>
          <w:sz w:val="26"/>
          <w:szCs w:val="26"/>
          <w:u w:val="single"/>
        </w:rPr>
        <w:t>VI.</w:t>
      </w:r>
      <w:r w:rsidRPr="006F121F">
        <w:rPr>
          <w:sz w:val="26"/>
          <w:szCs w:val="26"/>
          <w:u w:val="single"/>
        </w:rPr>
        <w:tab/>
        <w:t>Filing of Documents Due To Non-Scheduled Office Closure</w:t>
      </w:r>
    </w:p>
    <w:p w14:paraId="2EF5EAC6" w14:textId="77777777" w:rsidR="006F121F" w:rsidRPr="006F121F" w:rsidRDefault="006F121F" w:rsidP="006F121F">
      <w:pPr>
        <w:pStyle w:val="Level2"/>
        <w:numPr>
          <w:ilvl w:val="0"/>
          <w:numId w:val="0"/>
        </w:numPr>
        <w:tabs>
          <w:tab w:val="left" w:pos="-1440"/>
        </w:tabs>
        <w:outlineLvl w:val="9"/>
        <w:rPr>
          <w:sz w:val="26"/>
          <w:szCs w:val="26"/>
          <w:u w:val="single"/>
        </w:rPr>
      </w:pPr>
    </w:p>
    <w:p w14:paraId="2B3C6B5F" w14:textId="77777777" w:rsidR="006F121F" w:rsidRPr="006F121F" w:rsidRDefault="006F121F" w:rsidP="006F121F">
      <w:pPr>
        <w:pStyle w:val="Level2"/>
        <w:numPr>
          <w:ilvl w:val="0"/>
          <w:numId w:val="0"/>
        </w:numPr>
        <w:tabs>
          <w:tab w:val="left" w:pos="-1440"/>
        </w:tabs>
        <w:outlineLvl w:val="9"/>
        <w:rPr>
          <w:sz w:val="26"/>
          <w:szCs w:val="26"/>
        </w:rPr>
      </w:pPr>
      <w:r w:rsidRPr="006F121F">
        <w:rPr>
          <w:sz w:val="26"/>
          <w:szCs w:val="26"/>
        </w:rPr>
        <w:t>In any instance when the Nebraska State Office Building or the Board’s offices are closed on a weekday that is not a State holiday due to unscheduled circumstances (e.g. weather conditions, bomb threat, all Board employees are ill on the same day, etc.) that day will be treated as if it were a State holiday only for purposes of determining filing deadlines, receipt of filings, and time-stamping documents received in the Board’s offices.  If the Board’s offices are open for part of the day but are closed prior to the normal close of business at 5:00 p.m. CT, the entire day will be treated as if it were a State holiday only for purposes of filing deadlines.  Any documents received while the Board’s offices are open on such a day will be accepted for filing and time or date stamped on that day.</w:t>
      </w:r>
    </w:p>
    <w:p w14:paraId="47EFF341" w14:textId="77777777" w:rsidR="006F121F" w:rsidRPr="006F121F" w:rsidRDefault="006F121F" w:rsidP="006F121F">
      <w:pPr>
        <w:rPr>
          <w:sz w:val="26"/>
          <w:szCs w:val="26"/>
        </w:rPr>
      </w:pPr>
    </w:p>
    <w:p w14:paraId="5B53D2FD" w14:textId="77777777" w:rsidR="006F121F" w:rsidRPr="006F121F" w:rsidRDefault="006F121F" w:rsidP="004F0003">
      <w:pPr>
        <w:pStyle w:val="Level2"/>
        <w:numPr>
          <w:ilvl w:val="1"/>
          <w:numId w:val="17"/>
        </w:numPr>
        <w:tabs>
          <w:tab w:val="left" w:pos="-1440"/>
          <w:tab w:val="left" w:pos="1080"/>
        </w:tabs>
        <w:ind w:left="720" w:firstLine="0"/>
        <w:outlineLvl w:val="9"/>
        <w:rPr>
          <w:sz w:val="26"/>
          <w:szCs w:val="26"/>
        </w:rPr>
      </w:pPr>
      <w:bookmarkStart w:id="8" w:name="_Toc345578290"/>
      <w:bookmarkStart w:id="9" w:name="_Toc359405428"/>
      <w:bookmarkStart w:id="10" w:name="_Toc359405564"/>
      <w:r w:rsidRPr="006F121F">
        <w:rPr>
          <w:sz w:val="26"/>
          <w:szCs w:val="26"/>
        </w:rPr>
        <w:t>In instances where the Board’s offices open later than its normal opening time of 8:00 a.m. due to unforeseen circumstances (such as inclement weather, evacuation due to bomb threat, etc.), the day will be deemed to be a normal business day for purposes of receiving filings if the Board’s offices are open by 1:00 p.m. and remain open until the normal close of business at 5:00 p.m.  In instances where the Board’s offices are not open for business by 1:00 p.m., but are subsequently open, that day will be considered to be a State holiday only for purposes of filing deadlines.</w:t>
      </w:r>
      <w:bookmarkEnd w:id="8"/>
      <w:bookmarkEnd w:id="9"/>
      <w:bookmarkEnd w:id="10"/>
    </w:p>
    <w:p w14:paraId="39D20D9A" w14:textId="77777777" w:rsidR="006F121F" w:rsidRPr="006F121F" w:rsidRDefault="006F121F" w:rsidP="004F0003">
      <w:pPr>
        <w:pStyle w:val="Level2"/>
        <w:numPr>
          <w:ilvl w:val="0"/>
          <w:numId w:val="0"/>
        </w:numPr>
        <w:tabs>
          <w:tab w:val="left" w:pos="-1440"/>
          <w:tab w:val="left" w:pos="1080"/>
        </w:tabs>
        <w:ind w:left="720"/>
        <w:rPr>
          <w:sz w:val="26"/>
          <w:szCs w:val="26"/>
        </w:rPr>
      </w:pPr>
    </w:p>
    <w:p w14:paraId="4A6090AE" w14:textId="77777777" w:rsidR="004248E8" w:rsidRDefault="006F121F" w:rsidP="004F0003">
      <w:pPr>
        <w:pStyle w:val="Level2"/>
        <w:numPr>
          <w:ilvl w:val="1"/>
          <w:numId w:val="17"/>
        </w:numPr>
        <w:tabs>
          <w:tab w:val="left" w:pos="-1440"/>
          <w:tab w:val="left" w:pos="1080"/>
        </w:tabs>
        <w:ind w:left="720" w:firstLine="0"/>
        <w:outlineLvl w:val="9"/>
        <w:rPr>
          <w:sz w:val="26"/>
          <w:szCs w:val="26"/>
        </w:rPr>
      </w:pPr>
      <w:bookmarkStart w:id="11" w:name="_Toc345578291"/>
      <w:bookmarkStart w:id="12" w:name="_Toc359405429"/>
      <w:bookmarkStart w:id="13" w:name="_Toc359405565"/>
      <w:r w:rsidRPr="006F121F">
        <w:rPr>
          <w:sz w:val="26"/>
          <w:szCs w:val="26"/>
        </w:rPr>
        <w:t xml:space="preserve">In the event the Board’s offices are closed on a non-holiday weekday due to unforeseen circumstances, the Board’s staff will make an attempt to </w:t>
      </w:r>
    </w:p>
    <w:p w14:paraId="759B44D7" w14:textId="77777777" w:rsidR="004248E8" w:rsidRDefault="004248E8" w:rsidP="004248E8">
      <w:pPr>
        <w:pStyle w:val="ListParagraph"/>
        <w:rPr>
          <w:sz w:val="26"/>
          <w:szCs w:val="26"/>
        </w:rPr>
      </w:pPr>
    </w:p>
    <w:p w14:paraId="60ACDFF1" w14:textId="77777777" w:rsidR="006F121F" w:rsidRDefault="006F121F" w:rsidP="004248E8">
      <w:pPr>
        <w:pStyle w:val="Level2"/>
        <w:numPr>
          <w:ilvl w:val="0"/>
          <w:numId w:val="0"/>
        </w:numPr>
        <w:tabs>
          <w:tab w:val="left" w:pos="-1440"/>
          <w:tab w:val="left" w:pos="1080"/>
        </w:tabs>
        <w:ind w:left="720"/>
        <w:outlineLvl w:val="9"/>
        <w:rPr>
          <w:sz w:val="26"/>
          <w:szCs w:val="26"/>
        </w:rPr>
      </w:pPr>
      <w:r w:rsidRPr="006F121F">
        <w:rPr>
          <w:sz w:val="26"/>
          <w:szCs w:val="26"/>
        </w:rPr>
        <w:lastRenderedPageBreak/>
        <w:t>notify any party, or the party’s attorney if represented by counsel, with proceedings pending before the Board about the closure and that the day should be counted as a State holiday only for purposes of calculating filing deadlines.</w:t>
      </w:r>
      <w:bookmarkEnd w:id="11"/>
      <w:bookmarkEnd w:id="12"/>
      <w:bookmarkEnd w:id="13"/>
    </w:p>
    <w:p w14:paraId="68E99433" w14:textId="77777777" w:rsidR="002004FA" w:rsidRDefault="002004FA" w:rsidP="002004FA">
      <w:pPr>
        <w:pStyle w:val="Level2"/>
        <w:numPr>
          <w:ilvl w:val="0"/>
          <w:numId w:val="0"/>
        </w:numPr>
        <w:tabs>
          <w:tab w:val="left" w:pos="-1440"/>
          <w:tab w:val="left" w:pos="1080"/>
        </w:tabs>
        <w:outlineLvl w:val="9"/>
        <w:rPr>
          <w:sz w:val="26"/>
          <w:szCs w:val="26"/>
        </w:rPr>
      </w:pPr>
    </w:p>
    <w:p w14:paraId="12D864E3" w14:textId="2F596136" w:rsidR="002004FA" w:rsidRPr="00C703A1" w:rsidRDefault="002004FA" w:rsidP="002004FA">
      <w:pPr>
        <w:pStyle w:val="Level2"/>
        <w:numPr>
          <w:ilvl w:val="0"/>
          <w:numId w:val="0"/>
        </w:numPr>
        <w:tabs>
          <w:tab w:val="left" w:pos="-1440"/>
        </w:tabs>
        <w:outlineLvl w:val="9"/>
        <w:rPr>
          <w:sz w:val="26"/>
          <w:szCs w:val="26"/>
          <w:highlight w:val="yellow"/>
          <w:u w:val="single"/>
        </w:rPr>
      </w:pPr>
      <w:r w:rsidRPr="00C703A1">
        <w:rPr>
          <w:sz w:val="26"/>
          <w:szCs w:val="26"/>
          <w:highlight w:val="yellow"/>
          <w:u w:val="single"/>
        </w:rPr>
        <w:t>VII.</w:t>
      </w:r>
      <w:r w:rsidRPr="00C703A1">
        <w:rPr>
          <w:sz w:val="26"/>
          <w:szCs w:val="26"/>
          <w:highlight w:val="yellow"/>
          <w:u w:val="single"/>
        </w:rPr>
        <w:tab/>
        <w:t xml:space="preserve">Due Date Ending </w:t>
      </w:r>
      <w:r w:rsidR="00F1039D">
        <w:rPr>
          <w:sz w:val="26"/>
          <w:szCs w:val="26"/>
          <w:highlight w:val="yellow"/>
          <w:u w:val="single"/>
        </w:rPr>
        <w:t>When the Board’s Offices are Closed</w:t>
      </w:r>
    </w:p>
    <w:p w14:paraId="2830DD45" w14:textId="77777777" w:rsidR="002004FA" w:rsidRPr="00C703A1" w:rsidRDefault="002004FA" w:rsidP="002004FA">
      <w:pPr>
        <w:pStyle w:val="Level2"/>
        <w:numPr>
          <w:ilvl w:val="0"/>
          <w:numId w:val="0"/>
        </w:numPr>
        <w:tabs>
          <w:tab w:val="left" w:pos="-1440"/>
        </w:tabs>
        <w:outlineLvl w:val="9"/>
        <w:rPr>
          <w:sz w:val="26"/>
          <w:szCs w:val="26"/>
          <w:highlight w:val="yellow"/>
        </w:rPr>
      </w:pPr>
    </w:p>
    <w:p w14:paraId="5DDBA15A" w14:textId="19957139" w:rsidR="002004FA" w:rsidRDefault="00F803F6" w:rsidP="00C703A1">
      <w:pPr>
        <w:pStyle w:val="Level2"/>
        <w:numPr>
          <w:ilvl w:val="0"/>
          <w:numId w:val="0"/>
        </w:numPr>
        <w:tabs>
          <w:tab w:val="left" w:pos="-1440"/>
        </w:tabs>
        <w:outlineLvl w:val="9"/>
        <w:rPr>
          <w:sz w:val="26"/>
          <w:szCs w:val="26"/>
        </w:rPr>
      </w:pPr>
      <w:r>
        <w:rPr>
          <w:sz w:val="26"/>
          <w:szCs w:val="26"/>
          <w:highlight w:val="yellow"/>
        </w:rPr>
        <w:t xml:space="preserve">For purposes of computing filing deadlines, the Board </w:t>
      </w:r>
      <w:r w:rsidR="00200B72">
        <w:rPr>
          <w:sz w:val="26"/>
          <w:szCs w:val="26"/>
          <w:highlight w:val="yellow"/>
        </w:rPr>
        <w:t>f</w:t>
      </w:r>
      <w:r>
        <w:rPr>
          <w:sz w:val="26"/>
          <w:szCs w:val="26"/>
          <w:highlight w:val="yellow"/>
        </w:rPr>
        <w:t xml:space="preserve">ollows the rule in the first paragraph of </w:t>
      </w:r>
      <w:r w:rsidR="0091787C">
        <w:rPr>
          <w:sz w:val="26"/>
          <w:szCs w:val="26"/>
          <w:highlight w:val="yellow"/>
        </w:rPr>
        <w:t>Neb. Rev. Stat. section 25-2221</w:t>
      </w:r>
      <w:r>
        <w:rPr>
          <w:sz w:val="26"/>
          <w:szCs w:val="26"/>
          <w:highlight w:val="yellow"/>
        </w:rPr>
        <w:t>.  I</w:t>
      </w:r>
      <w:r w:rsidR="0091787C">
        <w:rPr>
          <w:sz w:val="26"/>
          <w:szCs w:val="26"/>
          <w:highlight w:val="yellow"/>
        </w:rPr>
        <w:t xml:space="preserve">f the </w:t>
      </w:r>
      <w:r w:rsidR="00290BB5">
        <w:rPr>
          <w:sz w:val="26"/>
          <w:szCs w:val="26"/>
          <w:highlight w:val="yellow"/>
        </w:rPr>
        <w:t xml:space="preserve">last day of the </w:t>
      </w:r>
      <w:r w:rsidR="0091787C">
        <w:rPr>
          <w:sz w:val="26"/>
          <w:szCs w:val="26"/>
          <w:highlight w:val="yellow"/>
        </w:rPr>
        <w:t xml:space="preserve">period of time within which </w:t>
      </w:r>
      <w:r w:rsidR="00A6351A">
        <w:rPr>
          <w:sz w:val="26"/>
          <w:szCs w:val="26"/>
          <w:highlight w:val="yellow"/>
        </w:rPr>
        <w:t xml:space="preserve">any document is to be filed or submitted </w:t>
      </w:r>
      <w:r w:rsidR="00290BB5">
        <w:rPr>
          <w:sz w:val="26"/>
          <w:szCs w:val="26"/>
          <w:highlight w:val="yellow"/>
        </w:rPr>
        <w:t>to</w:t>
      </w:r>
      <w:r w:rsidR="0091787C">
        <w:rPr>
          <w:sz w:val="26"/>
          <w:szCs w:val="26"/>
          <w:highlight w:val="yellow"/>
        </w:rPr>
        <w:t xml:space="preserve"> the Board falls on a Saturday, Sunday, or State </w:t>
      </w:r>
      <w:r w:rsidR="002004FA" w:rsidRPr="00C703A1">
        <w:rPr>
          <w:sz w:val="26"/>
          <w:szCs w:val="26"/>
          <w:highlight w:val="yellow"/>
        </w:rPr>
        <w:t>holiday</w:t>
      </w:r>
      <w:r w:rsidR="00A543C5" w:rsidRPr="00C703A1">
        <w:rPr>
          <w:sz w:val="26"/>
          <w:szCs w:val="26"/>
          <w:highlight w:val="yellow"/>
        </w:rPr>
        <w:t xml:space="preserve">, </w:t>
      </w:r>
      <w:r w:rsidR="0091787C">
        <w:rPr>
          <w:sz w:val="26"/>
          <w:szCs w:val="26"/>
          <w:highlight w:val="yellow"/>
        </w:rPr>
        <w:t>or if the Board’s offices are closed</w:t>
      </w:r>
      <w:r w:rsidR="00DC5A9E">
        <w:rPr>
          <w:sz w:val="26"/>
          <w:szCs w:val="26"/>
          <w:highlight w:val="yellow"/>
        </w:rPr>
        <w:t xml:space="preserve"> on the last day</w:t>
      </w:r>
      <w:r w:rsidR="0091787C">
        <w:rPr>
          <w:sz w:val="26"/>
          <w:szCs w:val="26"/>
          <w:highlight w:val="yellow"/>
        </w:rPr>
        <w:t xml:space="preserve"> </w:t>
      </w:r>
      <w:r w:rsidR="00DC5A9E">
        <w:rPr>
          <w:sz w:val="26"/>
          <w:szCs w:val="26"/>
          <w:highlight w:val="yellow"/>
        </w:rPr>
        <w:t xml:space="preserve">due to unscheduled circumstances, the period shall </w:t>
      </w:r>
      <w:r w:rsidR="00F1039D">
        <w:rPr>
          <w:sz w:val="26"/>
          <w:szCs w:val="26"/>
          <w:highlight w:val="yellow"/>
        </w:rPr>
        <w:t xml:space="preserve">be extended to </w:t>
      </w:r>
      <w:r w:rsidR="00DC5A9E">
        <w:rPr>
          <w:sz w:val="26"/>
          <w:szCs w:val="26"/>
          <w:highlight w:val="yellow"/>
        </w:rPr>
        <w:t>5:00 p.m. on the next business day on which the Board’s offices are open</w:t>
      </w:r>
      <w:r w:rsidR="00DC5A9E" w:rsidRPr="00611C58">
        <w:rPr>
          <w:sz w:val="26"/>
          <w:szCs w:val="26"/>
          <w:highlight w:val="yellow"/>
        </w:rPr>
        <w:t>.</w:t>
      </w:r>
      <w:r w:rsidR="00611C58" w:rsidRPr="00611C58">
        <w:rPr>
          <w:sz w:val="26"/>
          <w:szCs w:val="26"/>
          <w:highlight w:val="yellow"/>
        </w:rPr>
        <w:t xml:space="preserve">  See </w:t>
      </w:r>
      <w:r w:rsidR="00611C58" w:rsidRPr="00611C58">
        <w:rPr>
          <w:i/>
          <w:iCs/>
          <w:sz w:val="26"/>
          <w:szCs w:val="26"/>
          <w:highlight w:val="yellow"/>
        </w:rPr>
        <w:t>Strode v. Saunders County Bd. of Equalization</w:t>
      </w:r>
      <w:r w:rsidR="00611C58" w:rsidRPr="00611C58">
        <w:rPr>
          <w:sz w:val="26"/>
          <w:szCs w:val="26"/>
          <w:highlight w:val="yellow"/>
        </w:rPr>
        <w:t>, 283 Neb. 802 (2012).</w:t>
      </w:r>
    </w:p>
    <w:p w14:paraId="556E41CA" w14:textId="77777777" w:rsidR="002004FA" w:rsidRDefault="002004FA" w:rsidP="002004FA">
      <w:pPr>
        <w:pStyle w:val="Level2"/>
        <w:numPr>
          <w:ilvl w:val="0"/>
          <w:numId w:val="0"/>
        </w:numPr>
        <w:tabs>
          <w:tab w:val="left" w:pos="-1440"/>
          <w:tab w:val="left" w:pos="1080"/>
        </w:tabs>
        <w:outlineLvl w:val="9"/>
        <w:rPr>
          <w:sz w:val="26"/>
          <w:szCs w:val="26"/>
        </w:rPr>
      </w:pPr>
    </w:p>
    <w:p w14:paraId="5BF2A555" w14:textId="77777777" w:rsidR="002004FA" w:rsidRDefault="002004FA" w:rsidP="002004FA">
      <w:pPr>
        <w:pStyle w:val="Level2"/>
        <w:numPr>
          <w:ilvl w:val="0"/>
          <w:numId w:val="0"/>
        </w:numPr>
        <w:tabs>
          <w:tab w:val="left" w:pos="-1440"/>
          <w:tab w:val="left" w:pos="1080"/>
        </w:tabs>
        <w:outlineLvl w:val="9"/>
        <w:rPr>
          <w:sz w:val="26"/>
          <w:szCs w:val="26"/>
        </w:rPr>
      </w:pPr>
    </w:p>
    <w:p w14:paraId="631819DC" w14:textId="77777777" w:rsidR="006F121F" w:rsidRPr="006F121F" w:rsidRDefault="006F121F" w:rsidP="00C703A1">
      <w:pPr>
        <w:rPr>
          <w:sz w:val="26"/>
          <w:szCs w:val="26"/>
        </w:rPr>
      </w:pPr>
    </w:p>
    <w:p w14:paraId="2EA4E9AF" w14:textId="77777777" w:rsidR="001745F7" w:rsidRPr="001745F7" w:rsidRDefault="001745F7" w:rsidP="001745F7">
      <w:pPr>
        <w:pStyle w:val="NoSpacing"/>
        <w:jc w:val="right"/>
        <w:rPr>
          <w:rFonts w:ascii="Times New Roman" w:hAnsi="Times New Roman"/>
          <w:sz w:val="26"/>
          <w:szCs w:val="26"/>
          <w:u w:val="single"/>
        </w:rPr>
      </w:pPr>
      <w:r w:rsidRPr="001745F7">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r>
        <w:rPr>
          <w:rFonts w:ascii="Times New Roman" w:hAnsi="Times New Roman"/>
          <w:sz w:val="26"/>
          <w:szCs w:val="26"/>
          <w:u w:val="single"/>
        </w:rPr>
        <w:tab/>
      </w:r>
    </w:p>
    <w:p w14:paraId="07A5B379" w14:textId="77777777" w:rsidR="001745F7" w:rsidRPr="00930DA0" w:rsidRDefault="001745F7" w:rsidP="001745F7">
      <w:pPr>
        <w:pStyle w:val="NoSpacing"/>
      </w:pPr>
      <w:r>
        <w:rPr>
          <w:rFonts w:ascii="Times New Roman" w:hAnsi="Times New Roman"/>
          <w:sz w:val="26"/>
          <w:szCs w:val="26"/>
        </w:rPr>
        <w:t xml:space="preserve">                                                                   </w:t>
      </w:r>
      <w:r w:rsidRPr="00930DA0">
        <w:rPr>
          <w:rFonts w:ascii="Times New Roman" w:hAnsi="Times New Roman"/>
          <w:sz w:val="26"/>
          <w:szCs w:val="26"/>
        </w:rPr>
        <w:t>Timothy J. Texel</w:t>
      </w:r>
    </w:p>
    <w:p w14:paraId="7AE2D4B6" w14:textId="77777777" w:rsidR="001745F7" w:rsidRPr="00930DA0" w:rsidRDefault="001745F7" w:rsidP="001745F7">
      <w:pPr>
        <w:pStyle w:val="NoSpacing"/>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t xml:space="preserve"> </w:t>
      </w:r>
      <w:r w:rsidRPr="00930DA0">
        <w:rPr>
          <w:rFonts w:ascii="Times New Roman" w:hAnsi="Times New Roman"/>
          <w:sz w:val="26"/>
          <w:szCs w:val="26"/>
        </w:rPr>
        <w:t>Executive Director and General Counsel</w:t>
      </w:r>
    </w:p>
    <w:p w14:paraId="6B074D50" w14:textId="77777777" w:rsidR="006F121F" w:rsidRPr="006F121F" w:rsidRDefault="006F121F" w:rsidP="006F121F">
      <w:pPr>
        <w:rPr>
          <w:sz w:val="26"/>
          <w:szCs w:val="26"/>
        </w:rPr>
      </w:pPr>
    </w:p>
    <w:p w14:paraId="44E04ADD" w14:textId="382CB4C5" w:rsidR="002267A9" w:rsidRDefault="002267A9" w:rsidP="006F121F">
      <w:pPr>
        <w:rPr>
          <w:sz w:val="26"/>
          <w:szCs w:val="26"/>
        </w:rPr>
      </w:pPr>
      <w:r w:rsidRPr="00DC5A9E">
        <w:rPr>
          <w:sz w:val="26"/>
          <w:szCs w:val="26"/>
          <w:highlight w:val="yellow"/>
        </w:rPr>
        <w:t>Approved as amended at NPRB Board Meeting May 15, 2026.</w:t>
      </w:r>
    </w:p>
    <w:p w14:paraId="122DF85E" w14:textId="037F4755" w:rsidR="006F121F" w:rsidRPr="00A01370" w:rsidRDefault="006F121F" w:rsidP="006F121F">
      <w:pPr>
        <w:rPr>
          <w:sz w:val="26"/>
          <w:szCs w:val="26"/>
        </w:rPr>
      </w:pPr>
      <w:r w:rsidRPr="00A01370">
        <w:rPr>
          <w:sz w:val="26"/>
          <w:szCs w:val="26"/>
        </w:rPr>
        <w:t>Approved as amended at NPRB Board Meeting January 11, 2013.</w:t>
      </w:r>
    </w:p>
    <w:p w14:paraId="089DDCD5" w14:textId="77777777" w:rsidR="006F121F" w:rsidRPr="00A01370" w:rsidRDefault="006F121F" w:rsidP="006F121F">
      <w:pPr>
        <w:rPr>
          <w:sz w:val="26"/>
          <w:szCs w:val="26"/>
        </w:rPr>
      </w:pPr>
      <w:r w:rsidRPr="00A01370">
        <w:rPr>
          <w:sz w:val="26"/>
          <w:szCs w:val="26"/>
        </w:rPr>
        <w:t>Originally approved on August 12, 2011.</w:t>
      </w:r>
    </w:p>
    <w:p w14:paraId="2B2D9113" w14:textId="77777777" w:rsidR="0026158D" w:rsidRDefault="0026158D" w:rsidP="006F121F">
      <w:pPr>
        <w:rPr>
          <w:sz w:val="26"/>
          <w:szCs w:val="26"/>
        </w:rPr>
      </w:pPr>
    </w:p>
    <w:sectPr w:rsidR="0026158D" w:rsidSect="00B4582D">
      <w:footerReference w:type="even" r:id="rId7"/>
      <w:pgSz w:w="12240" w:h="15840"/>
      <w:pgMar w:top="900" w:right="1800" w:bottom="90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F3E57" w14:textId="77777777" w:rsidR="00A10918" w:rsidRDefault="00A10918">
      <w:r>
        <w:separator/>
      </w:r>
    </w:p>
  </w:endnote>
  <w:endnote w:type="continuationSeparator" w:id="0">
    <w:p w14:paraId="3ABA38BF" w14:textId="77777777" w:rsidR="00A10918" w:rsidRDefault="00A1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1BB52" w14:textId="77777777" w:rsidR="00A10918" w:rsidRDefault="00A10918" w:rsidP="00E209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DC4042" w14:textId="77777777" w:rsidR="00A10918" w:rsidRDefault="00A10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396BF" w14:textId="77777777" w:rsidR="00A10918" w:rsidRDefault="00A10918">
      <w:r>
        <w:separator/>
      </w:r>
    </w:p>
  </w:footnote>
  <w:footnote w:type="continuationSeparator" w:id="0">
    <w:p w14:paraId="2A669C32" w14:textId="77777777" w:rsidR="00A10918" w:rsidRDefault="00A10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3"/>
    <w:multiLevelType w:val="multilevel"/>
    <w:tmpl w:val="00000000"/>
    <w:name w:val="AutoList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5"/>
    <w:multiLevelType w:val="multilevel"/>
    <w:tmpl w:val="00000000"/>
    <w:name w:val="AutoList5"/>
    <w:lvl w:ilvl="0">
      <w:start w:val="1"/>
      <w:numFmt w:val="upperLetter"/>
      <w:lvlText w:val="%1."/>
      <w:lvlJc w:val="left"/>
    </w:lvl>
    <w:lvl w:ilvl="1">
      <w:start w:val="1"/>
      <w:numFmt w:val="decimal"/>
      <w:lvlText w:val="%2."/>
      <w:lvlJc w:val="left"/>
    </w:lvl>
    <w:lvl w:ilvl="2">
      <w:start w:val="1"/>
      <w:numFmt w:val="low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7186422"/>
    <w:multiLevelType w:val="hybridMultilevel"/>
    <w:tmpl w:val="3760C522"/>
    <w:lvl w:ilvl="0" w:tplc="65A84E2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72E07"/>
    <w:multiLevelType w:val="hybridMultilevel"/>
    <w:tmpl w:val="BBD2056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5E5976"/>
    <w:multiLevelType w:val="hybridMultilevel"/>
    <w:tmpl w:val="21FAC16A"/>
    <w:lvl w:ilvl="0" w:tplc="BE0EA5C4">
      <w:start w:val="1"/>
      <w:numFmt w:val="bullet"/>
      <w:lvlText w:val="٭"/>
      <w:lvlJc w:val="left"/>
      <w:pPr>
        <w:tabs>
          <w:tab w:val="num" w:pos="1152"/>
        </w:tabs>
        <w:ind w:left="1152"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8A1F06"/>
    <w:multiLevelType w:val="multilevel"/>
    <w:tmpl w:val="0000000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7" w15:restartNumberingAfterBreak="0">
    <w:nsid w:val="14506DBE"/>
    <w:multiLevelType w:val="hybridMultilevel"/>
    <w:tmpl w:val="D062C530"/>
    <w:lvl w:ilvl="0" w:tplc="BE0EA5C4">
      <w:start w:val="1"/>
      <w:numFmt w:val="bullet"/>
      <w:lvlText w:val="٭"/>
      <w:lvlJc w:val="left"/>
      <w:pPr>
        <w:tabs>
          <w:tab w:val="num" w:pos="1152"/>
        </w:tabs>
        <w:ind w:left="1152"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2B3F7D"/>
    <w:multiLevelType w:val="hybridMultilevel"/>
    <w:tmpl w:val="250A3204"/>
    <w:lvl w:ilvl="0" w:tplc="C292E454">
      <w:start w:val="3"/>
      <w:numFmt w:val="decimal"/>
      <w:lvlText w:val="%1."/>
      <w:lvlJc w:val="left"/>
      <w:pPr>
        <w:tabs>
          <w:tab w:val="num" w:pos="1152"/>
        </w:tabs>
        <w:ind w:left="1152" w:hanging="432"/>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15:restartNumberingAfterBreak="0">
    <w:nsid w:val="1A7248A9"/>
    <w:multiLevelType w:val="hybridMultilevel"/>
    <w:tmpl w:val="99DAE702"/>
    <w:lvl w:ilvl="0" w:tplc="A0600586">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B7102E"/>
    <w:multiLevelType w:val="hybridMultilevel"/>
    <w:tmpl w:val="137CC616"/>
    <w:lvl w:ilvl="0" w:tplc="15F25E4C">
      <w:start w:val="10"/>
      <w:numFmt w:val="decimal"/>
      <w:lvlText w:val="%1."/>
      <w:lvlJc w:val="left"/>
      <w:pPr>
        <w:tabs>
          <w:tab w:val="num" w:pos="1290"/>
        </w:tabs>
        <w:ind w:left="1290" w:hanging="57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61656B6"/>
    <w:multiLevelType w:val="hybridMultilevel"/>
    <w:tmpl w:val="84786390"/>
    <w:lvl w:ilvl="0" w:tplc="BD68F0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DE118D"/>
    <w:multiLevelType w:val="hybridMultilevel"/>
    <w:tmpl w:val="DA48A8B8"/>
    <w:lvl w:ilvl="0" w:tplc="09566A5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134349"/>
    <w:multiLevelType w:val="hybridMultilevel"/>
    <w:tmpl w:val="98F2E0B8"/>
    <w:lvl w:ilvl="0" w:tplc="847CF1FC">
      <w:start w:val="1"/>
      <w:numFmt w:val="upperLetter"/>
      <w:lvlText w:val="%1."/>
      <w:lvlJc w:val="left"/>
      <w:pPr>
        <w:tabs>
          <w:tab w:val="num" w:pos="1080"/>
        </w:tabs>
        <w:ind w:left="1080" w:hanging="360"/>
      </w:pPr>
      <w:rPr>
        <w:rFonts w:hint="default"/>
      </w:rPr>
    </w:lvl>
    <w:lvl w:ilvl="1" w:tplc="751C1B1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6B902CF"/>
    <w:multiLevelType w:val="hybridMultilevel"/>
    <w:tmpl w:val="23D2B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127C8A2C">
      <w:start w:val="1"/>
      <w:numFmt w:val="decimal"/>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C304A"/>
    <w:multiLevelType w:val="hybridMultilevel"/>
    <w:tmpl w:val="9EF2417A"/>
    <w:lvl w:ilvl="0" w:tplc="5FE8A806">
      <w:start w:val="1"/>
      <w:numFmt w:val="decimal"/>
      <w:lvlText w:val="%1."/>
      <w:lvlJc w:val="left"/>
      <w:pPr>
        <w:tabs>
          <w:tab w:val="num" w:pos="1800"/>
        </w:tabs>
        <w:ind w:left="1800" w:hanging="360"/>
      </w:pPr>
      <w:rPr>
        <w:rFonts w:hint="default"/>
      </w:rPr>
    </w:lvl>
    <w:lvl w:ilvl="1" w:tplc="778498E8">
      <w:start w:val="3"/>
      <w:numFmt w:val="upp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39CA304F"/>
    <w:multiLevelType w:val="hybridMultilevel"/>
    <w:tmpl w:val="5A3E8910"/>
    <w:lvl w:ilvl="0" w:tplc="3A30A79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C8065E"/>
    <w:multiLevelType w:val="hybridMultilevel"/>
    <w:tmpl w:val="DBB8ADE0"/>
    <w:lvl w:ilvl="0" w:tplc="EBE2FECA">
      <w:start w:val="13"/>
      <w:numFmt w:val="decimal"/>
      <w:lvlText w:val="%1."/>
      <w:lvlJc w:val="left"/>
      <w:pPr>
        <w:tabs>
          <w:tab w:val="num" w:pos="1470"/>
        </w:tabs>
        <w:ind w:left="1470" w:hanging="570"/>
      </w:pPr>
      <w:rPr>
        <w:rFonts w:hint="default"/>
        <w:color w:val="0000FF"/>
        <w:sz w:val="26"/>
        <w:szCs w:val="26"/>
      </w:rPr>
    </w:lvl>
    <w:lvl w:ilvl="1" w:tplc="04090019">
      <w:start w:val="1"/>
      <w:numFmt w:val="lowerLetter"/>
      <w:pStyle w:val="Level2"/>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9927DC2"/>
    <w:multiLevelType w:val="hybridMultilevel"/>
    <w:tmpl w:val="2E1680EA"/>
    <w:lvl w:ilvl="0" w:tplc="0CDCB4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4FE421A"/>
    <w:multiLevelType w:val="multilevel"/>
    <w:tmpl w:val="00000000"/>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0" w15:restartNumberingAfterBreak="0">
    <w:nsid w:val="6C00032B"/>
    <w:multiLevelType w:val="hybridMultilevel"/>
    <w:tmpl w:val="4F562F7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77B9577B"/>
    <w:multiLevelType w:val="hybridMultilevel"/>
    <w:tmpl w:val="9BA203F2"/>
    <w:lvl w:ilvl="0" w:tplc="B7D60942">
      <w:start w:val="12"/>
      <w:numFmt w:val="decimal"/>
      <w:pStyle w:val="Level1"/>
      <w:lvlText w:val="%1."/>
      <w:lvlJc w:val="left"/>
      <w:pPr>
        <w:tabs>
          <w:tab w:val="num" w:pos="1275"/>
        </w:tabs>
        <w:ind w:left="1275" w:hanging="555"/>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C493DD8"/>
    <w:multiLevelType w:val="hybridMultilevel"/>
    <w:tmpl w:val="2F765174"/>
    <w:lvl w:ilvl="0" w:tplc="DCAC2E4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865173962">
    <w:abstractNumId w:val="20"/>
  </w:num>
  <w:num w:numId="2" w16cid:durableId="2016879391">
    <w:abstractNumId w:val="18"/>
  </w:num>
  <w:num w:numId="3" w16cid:durableId="341972534">
    <w:abstractNumId w:val="22"/>
  </w:num>
  <w:num w:numId="4" w16cid:durableId="1404138812">
    <w:abstractNumId w:val="10"/>
  </w:num>
  <w:num w:numId="5" w16cid:durableId="2137479582">
    <w:abstractNumId w:val="21"/>
  </w:num>
  <w:num w:numId="6" w16cid:durableId="845366189">
    <w:abstractNumId w:val="17"/>
  </w:num>
  <w:num w:numId="7" w16cid:durableId="1161121321">
    <w:abstractNumId w:val="4"/>
  </w:num>
  <w:num w:numId="8" w16cid:durableId="1549806097">
    <w:abstractNumId w:val="0"/>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9" w16cid:durableId="96609545">
    <w:abstractNumId w:val="2"/>
    <w:lvlOverride w:ilvl="0">
      <w:startOverride w:val="1"/>
      <w:lvl w:ilvl="0">
        <w:start w:val="1"/>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0" w16cid:durableId="1535728652">
    <w:abstractNumId w:val="2"/>
    <w:lvlOverride w:ilvl="0">
      <w:startOverride w:val="1"/>
      <w:lvl w:ilvl="0">
        <w:start w:val="1"/>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1" w16cid:durableId="1838691436">
    <w:abstractNumId w:val="15"/>
  </w:num>
  <w:num w:numId="12" w16cid:durableId="1135366356">
    <w:abstractNumId w:val="9"/>
  </w:num>
  <w:num w:numId="13" w16cid:durableId="1931936250">
    <w:abstractNumId w:val="3"/>
  </w:num>
  <w:num w:numId="14" w16cid:durableId="144974675">
    <w:abstractNumId w:val="7"/>
  </w:num>
  <w:num w:numId="15" w16cid:durableId="88546692">
    <w:abstractNumId w:val="16"/>
  </w:num>
  <w:num w:numId="16" w16cid:durableId="927084296">
    <w:abstractNumId w:val="12"/>
  </w:num>
  <w:num w:numId="17" w16cid:durableId="1531260435">
    <w:abstractNumId w:val="19"/>
  </w:num>
  <w:num w:numId="18" w16cid:durableId="37513464">
    <w:abstractNumId w:val="6"/>
  </w:num>
  <w:num w:numId="19" w16cid:durableId="1840845190">
    <w:abstractNumId w:val="5"/>
  </w:num>
  <w:num w:numId="20" w16cid:durableId="1052071730">
    <w:abstractNumId w:val="2"/>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1" w16cid:durableId="1223372458">
    <w:abstractNumId w:val="0"/>
    <w:lvlOverride w:ilvl="0">
      <w:startOverride w:val="1"/>
      <w:lvl w:ilvl="0">
        <w:start w:val="1"/>
        <w:numFmt w:val="decimal"/>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1892106808">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16cid:durableId="1129282196">
    <w:abstractNumId w:val="13"/>
  </w:num>
  <w:num w:numId="24" w16cid:durableId="2113932336">
    <w:abstractNumId w:val="8"/>
  </w:num>
  <w:num w:numId="25" w16cid:durableId="2133277953">
    <w:abstractNumId w:val="11"/>
  </w:num>
  <w:num w:numId="26" w16cid:durableId="13137573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1F9"/>
    <w:rsid w:val="00022F13"/>
    <w:rsid w:val="00067937"/>
    <w:rsid w:val="00073380"/>
    <w:rsid w:val="00096444"/>
    <w:rsid w:val="000C2BAB"/>
    <w:rsid w:val="0011069B"/>
    <w:rsid w:val="00120351"/>
    <w:rsid w:val="001745F7"/>
    <w:rsid w:val="001B06D8"/>
    <w:rsid w:val="001C23C3"/>
    <w:rsid w:val="001C37AC"/>
    <w:rsid w:val="001F3401"/>
    <w:rsid w:val="002004FA"/>
    <w:rsid w:val="00200B72"/>
    <w:rsid w:val="002174AF"/>
    <w:rsid w:val="002267A9"/>
    <w:rsid w:val="0025144C"/>
    <w:rsid w:val="0025474D"/>
    <w:rsid w:val="0026158D"/>
    <w:rsid w:val="00271A42"/>
    <w:rsid w:val="00290BB5"/>
    <w:rsid w:val="00296827"/>
    <w:rsid w:val="002F5A45"/>
    <w:rsid w:val="00305C1D"/>
    <w:rsid w:val="0033239D"/>
    <w:rsid w:val="003977C6"/>
    <w:rsid w:val="003A2239"/>
    <w:rsid w:val="003C2DF0"/>
    <w:rsid w:val="004248E8"/>
    <w:rsid w:val="00425F3A"/>
    <w:rsid w:val="004A0B26"/>
    <w:rsid w:val="004C62A5"/>
    <w:rsid w:val="004C6912"/>
    <w:rsid w:val="004D293D"/>
    <w:rsid w:val="004F0003"/>
    <w:rsid w:val="004F0AD9"/>
    <w:rsid w:val="00535E44"/>
    <w:rsid w:val="0056345D"/>
    <w:rsid w:val="005C09B4"/>
    <w:rsid w:val="005F4B27"/>
    <w:rsid w:val="00611C58"/>
    <w:rsid w:val="006157B5"/>
    <w:rsid w:val="00626DE8"/>
    <w:rsid w:val="006573CB"/>
    <w:rsid w:val="00675D1D"/>
    <w:rsid w:val="006A2925"/>
    <w:rsid w:val="006C1E69"/>
    <w:rsid w:val="006F121F"/>
    <w:rsid w:val="007069A2"/>
    <w:rsid w:val="00773E25"/>
    <w:rsid w:val="007A3A23"/>
    <w:rsid w:val="007A76BC"/>
    <w:rsid w:val="007B047D"/>
    <w:rsid w:val="00833417"/>
    <w:rsid w:val="008875C2"/>
    <w:rsid w:val="008A046B"/>
    <w:rsid w:val="00912A45"/>
    <w:rsid w:val="0091787C"/>
    <w:rsid w:val="00920A6C"/>
    <w:rsid w:val="009D2C8B"/>
    <w:rsid w:val="00A01370"/>
    <w:rsid w:val="00A10918"/>
    <w:rsid w:val="00A140D5"/>
    <w:rsid w:val="00A5408F"/>
    <w:rsid w:val="00A543C5"/>
    <w:rsid w:val="00A6351A"/>
    <w:rsid w:val="00A71CB8"/>
    <w:rsid w:val="00AB4B40"/>
    <w:rsid w:val="00AB75DA"/>
    <w:rsid w:val="00AC41F9"/>
    <w:rsid w:val="00AD6B98"/>
    <w:rsid w:val="00AD7D04"/>
    <w:rsid w:val="00AF3005"/>
    <w:rsid w:val="00B10254"/>
    <w:rsid w:val="00B13C77"/>
    <w:rsid w:val="00B41707"/>
    <w:rsid w:val="00B4582D"/>
    <w:rsid w:val="00B90396"/>
    <w:rsid w:val="00BB1FCF"/>
    <w:rsid w:val="00BB2D26"/>
    <w:rsid w:val="00BC46C3"/>
    <w:rsid w:val="00C635C4"/>
    <w:rsid w:val="00C703A1"/>
    <w:rsid w:val="00CC1399"/>
    <w:rsid w:val="00CC1EAF"/>
    <w:rsid w:val="00D17D5B"/>
    <w:rsid w:val="00D41FD9"/>
    <w:rsid w:val="00DA6D19"/>
    <w:rsid w:val="00DB2FC5"/>
    <w:rsid w:val="00DC5A9E"/>
    <w:rsid w:val="00DD3808"/>
    <w:rsid w:val="00DD570F"/>
    <w:rsid w:val="00DE3BB5"/>
    <w:rsid w:val="00E16FE9"/>
    <w:rsid w:val="00E20945"/>
    <w:rsid w:val="00EA5B7B"/>
    <w:rsid w:val="00ED7A50"/>
    <w:rsid w:val="00EE2009"/>
    <w:rsid w:val="00F01E7D"/>
    <w:rsid w:val="00F1039D"/>
    <w:rsid w:val="00F12105"/>
    <w:rsid w:val="00F2214B"/>
    <w:rsid w:val="00F50B2B"/>
    <w:rsid w:val="00F803F6"/>
    <w:rsid w:val="00F9254A"/>
    <w:rsid w:val="00F93AF9"/>
    <w:rsid w:val="00FD5B2F"/>
    <w:rsid w:val="00FF4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6907EC9E"/>
  <w15:docId w15:val="{058F19DE-C528-4D1C-8F0C-1F65A6012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573CB"/>
    <w:pPr>
      <w:tabs>
        <w:tab w:val="center" w:pos="4320"/>
        <w:tab w:val="right" w:pos="8640"/>
      </w:tabs>
    </w:pPr>
  </w:style>
  <w:style w:type="paragraph" w:styleId="Footer">
    <w:name w:val="footer"/>
    <w:basedOn w:val="Normal"/>
    <w:link w:val="FooterChar"/>
    <w:uiPriority w:val="99"/>
    <w:rsid w:val="006573CB"/>
    <w:pPr>
      <w:tabs>
        <w:tab w:val="center" w:pos="4320"/>
        <w:tab w:val="right" w:pos="8640"/>
      </w:tabs>
    </w:pPr>
  </w:style>
  <w:style w:type="paragraph" w:styleId="BalloonText">
    <w:name w:val="Balloon Text"/>
    <w:basedOn w:val="Normal"/>
    <w:semiHidden/>
    <w:rsid w:val="00073380"/>
    <w:rPr>
      <w:rFonts w:ascii="Tahoma" w:hAnsi="Tahoma" w:cs="Tahoma"/>
      <w:sz w:val="16"/>
      <w:szCs w:val="16"/>
    </w:rPr>
  </w:style>
  <w:style w:type="character" w:styleId="PageNumber">
    <w:name w:val="page number"/>
    <w:basedOn w:val="DefaultParagraphFont"/>
    <w:rsid w:val="00E20945"/>
  </w:style>
  <w:style w:type="paragraph" w:customStyle="1" w:styleId="Level1">
    <w:name w:val="Level 1"/>
    <w:basedOn w:val="Normal"/>
    <w:rsid w:val="001C23C3"/>
    <w:pPr>
      <w:widowControl w:val="0"/>
      <w:numPr>
        <w:numId w:val="5"/>
      </w:numPr>
      <w:autoSpaceDE w:val="0"/>
      <w:autoSpaceDN w:val="0"/>
      <w:adjustRightInd w:val="0"/>
      <w:ind w:left="720" w:hanging="720"/>
      <w:outlineLvl w:val="0"/>
    </w:pPr>
  </w:style>
  <w:style w:type="paragraph" w:customStyle="1" w:styleId="Level2">
    <w:name w:val="Level 2"/>
    <w:basedOn w:val="Normal"/>
    <w:rsid w:val="001C23C3"/>
    <w:pPr>
      <w:widowControl w:val="0"/>
      <w:numPr>
        <w:ilvl w:val="1"/>
        <w:numId w:val="6"/>
      </w:numPr>
      <w:autoSpaceDE w:val="0"/>
      <w:autoSpaceDN w:val="0"/>
      <w:adjustRightInd w:val="0"/>
      <w:ind w:left="1440" w:hanging="720"/>
      <w:outlineLvl w:val="1"/>
    </w:pPr>
  </w:style>
  <w:style w:type="paragraph" w:styleId="ListParagraph">
    <w:name w:val="List Paragraph"/>
    <w:basedOn w:val="Normal"/>
    <w:uiPriority w:val="34"/>
    <w:qFormat/>
    <w:rsid w:val="004A0B26"/>
    <w:pPr>
      <w:ind w:left="720"/>
    </w:pPr>
  </w:style>
  <w:style w:type="paragraph" w:styleId="NoSpacing">
    <w:name w:val="No Spacing"/>
    <w:uiPriority w:val="1"/>
    <w:qFormat/>
    <w:rsid w:val="00BC46C3"/>
    <w:rPr>
      <w:rFonts w:ascii="Calibri" w:eastAsia="Calibri" w:hAnsi="Calibri"/>
      <w:sz w:val="22"/>
      <w:szCs w:val="22"/>
    </w:rPr>
  </w:style>
  <w:style w:type="character" w:customStyle="1" w:styleId="FooterChar">
    <w:name w:val="Footer Char"/>
    <w:basedOn w:val="DefaultParagraphFont"/>
    <w:link w:val="Footer"/>
    <w:uiPriority w:val="99"/>
    <w:rsid w:val="00920A6C"/>
    <w:rPr>
      <w:sz w:val="24"/>
      <w:szCs w:val="24"/>
    </w:rPr>
  </w:style>
  <w:style w:type="paragraph" w:customStyle="1" w:styleId="Level3">
    <w:name w:val="Level 3"/>
    <w:basedOn w:val="Normal"/>
    <w:rsid w:val="004C6912"/>
    <w:pPr>
      <w:widowControl w:val="0"/>
      <w:tabs>
        <w:tab w:val="num" w:pos="2160"/>
      </w:tabs>
      <w:autoSpaceDE w:val="0"/>
      <w:autoSpaceDN w:val="0"/>
      <w:adjustRightInd w:val="0"/>
      <w:ind w:left="2160" w:hanging="72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3</Pages>
  <Words>1051</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 of NE, Power Review Board</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Birkett, Sara</dc:creator>
  <cp:lastModifiedBy>Texel, Tim</cp:lastModifiedBy>
  <cp:revision>14</cp:revision>
  <cp:lastPrinted>2026-05-01T18:40:00Z</cp:lastPrinted>
  <dcterms:created xsi:type="dcterms:W3CDTF">2026-04-28T16:29:00Z</dcterms:created>
  <dcterms:modified xsi:type="dcterms:W3CDTF">2026-05-07T15:07:00Z</dcterms:modified>
</cp:coreProperties>
</file>