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0DAC" w14:textId="77777777" w:rsidR="00DB3FD3" w:rsidRDefault="00DB3FD3" w:rsidP="00CE02F1">
      <w:pPr>
        <w:jc w:val="center"/>
        <w:rPr>
          <w:rFonts w:ascii="Times New Roman" w:hAnsi="Times New Roman" w:cs="Times New Roman"/>
          <w:sz w:val="26"/>
          <w:szCs w:val="26"/>
        </w:rPr>
      </w:pPr>
    </w:p>
    <w:p w14:paraId="7D8C3918" w14:textId="46F39B06" w:rsidR="00CE02F1" w:rsidRPr="00CE02F1" w:rsidRDefault="00CE02F1" w:rsidP="00CE02F1">
      <w:pPr>
        <w:jc w:val="center"/>
        <w:rPr>
          <w:rFonts w:ascii="Times New Roman" w:hAnsi="Times New Roman" w:cs="Times New Roman"/>
          <w:sz w:val="26"/>
          <w:szCs w:val="26"/>
        </w:rPr>
      </w:pPr>
      <w:r w:rsidRPr="00CE02F1">
        <w:rPr>
          <w:rFonts w:ascii="Times New Roman" w:hAnsi="Times New Roman" w:cs="Times New Roman"/>
          <w:sz w:val="26"/>
          <w:szCs w:val="26"/>
        </w:rPr>
        <w:t>NEBRASKA POWER REVIEW BOARD</w:t>
      </w:r>
    </w:p>
    <w:p w14:paraId="07774B3A" w14:textId="11AEE8B2" w:rsidR="00CE02F1" w:rsidRPr="00CE02F1" w:rsidRDefault="00CE02F1" w:rsidP="00CE02F1">
      <w:pPr>
        <w:jc w:val="center"/>
        <w:rPr>
          <w:rFonts w:ascii="Times New Roman" w:hAnsi="Times New Roman" w:cs="Times New Roman"/>
          <w:sz w:val="26"/>
          <w:szCs w:val="26"/>
        </w:rPr>
      </w:pPr>
      <w:r w:rsidRPr="00CE02F1">
        <w:rPr>
          <w:rFonts w:ascii="Times New Roman" w:hAnsi="Times New Roman" w:cs="Times New Roman"/>
          <w:sz w:val="26"/>
          <w:szCs w:val="26"/>
        </w:rPr>
        <w:t>Minutes of the 87</w:t>
      </w:r>
      <w:r w:rsidR="005D5E28">
        <w:rPr>
          <w:rFonts w:ascii="Times New Roman" w:hAnsi="Times New Roman" w:cs="Times New Roman"/>
          <w:sz w:val="26"/>
          <w:szCs w:val="26"/>
        </w:rPr>
        <w:t>5</w:t>
      </w:r>
      <w:r w:rsidR="0089720C" w:rsidRPr="0089720C">
        <w:rPr>
          <w:rFonts w:ascii="Times New Roman" w:hAnsi="Times New Roman" w:cs="Times New Roman"/>
          <w:sz w:val="26"/>
          <w:szCs w:val="26"/>
          <w:vertAlign w:val="superscript"/>
        </w:rPr>
        <w:t>th</w:t>
      </w:r>
      <w:r w:rsidR="0089720C">
        <w:rPr>
          <w:rFonts w:ascii="Times New Roman" w:hAnsi="Times New Roman" w:cs="Times New Roman"/>
          <w:sz w:val="26"/>
          <w:szCs w:val="26"/>
        </w:rPr>
        <w:t xml:space="preserve"> </w:t>
      </w:r>
      <w:r w:rsidRPr="00CE02F1">
        <w:rPr>
          <w:rFonts w:ascii="Times New Roman" w:hAnsi="Times New Roman" w:cs="Times New Roman"/>
          <w:sz w:val="26"/>
          <w:szCs w:val="26"/>
        </w:rPr>
        <w:t>Meeting</w:t>
      </w:r>
    </w:p>
    <w:p w14:paraId="068DAD24" w14:textId="216190AA" w:rsidR="00CE02F1" w:rsidRPr="00CE02F1" w:rsidRDefault="005D5E28" w:rsidP="00CE02F1">
      <w:pPr>
        <w:jc w:val="center"/>
        <w:rPr>
          <w:rFonts w:ascii="Times New Roman" w:hAnsi="Times New Roman" w:cs="Times New Roman"/>
          <w:sz w:val="26"/>
          <w:szCs w:val="26"/>
        </w:rPr>
      </w:pPr>
      <w:r>
        <w:rPr>
          <w:rFonts w:ascii="Times New Roman" w:hAnsi="Times New Roman" w:cs="Times New Roman"/>
          <w:sz w:val="26"/>
          <w:szCs w:val="26"/>
        </w:rPr>
        <w:t>June 26</w:t>
      </w:r>
      <w:r w:rsidR="00CE02F1" w:rsidRPr="00CE02F1">
        <w:rPr>
          <w:rFonts w:ascii="Times New Roman" w:hAnsi="Times New Roman" w:cs="Times New Roman"/>
          <w:sz w:val="26"/>
          <w:szCs w:val="26"/>
        </w:rPr>
        <w:t>, 2026</w:t>
      </w:r>
    </w:p>
    <w:p w14:paraId="0437F2FB" w14:textId="77777777" w:rsidR="00CE02F1" w:rsidRPr="00CE02F1" w:rsidRDefault="00CE02F1" w:rsidP="00CE02F1">
      <w:pPr>
        <w:rPr>
          <w:rFonts w:ascii="Times New Roman" w:hAnsi="Times New Roman" w:cs="Times New Roman"/>
          <w:sz w:val="26"/>
          <w:szCs w:val="26"/>
        </w:rPr>
      </w:pPr>
      <w:r w:rsidRPr="00CE02F1">
        <w:rPr>
          <w:rFonts w:ascii="Times New Roman" w:hAnsi="Times New Roman" w:cs="Times New Roman"/>
          <w:sz w:val="26"/>
          <w:szCs w:val="26"/>
        </w:rPr>
        <w:t> </w:t>
      </w:r>
    </w:p>
    <w:p w14:paraId="1AA66937" w14:textId="0C4BF27A" w:rsidR="006352D1" w:rsidRDefault="00CE02F1" w:rsidP="00CE02F1">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The 87</w:t>
      </w:r>
      <w:r w:rsidR="005D5E28">
        <w:rPr>
          <w:rFonts w:ascii="Times New Roman" w:hAnsi="Times New Roman" w:cs="Times New Roman"/>
          <w:sz w:val="26"/>
          <w:szCs w:val="26"/>
        </w:rPr>
        <w:t>5</w:t>
      </w:r>
      <w:r w:rsidR="0089720C" w:rsidRPr="0089720C">
        <w:rPr>
          <w:rFonts w:ascii="Times New Roman" w:hAnsi="Times New Roman" w:cs="Times New Roman"/>
          <w:sz w:val="26"/>
          <w:szCs w:val="26"/>
          <w:vertAlign w:val="superscript"/>
        </w:rPr>
        <w:t>th</w:t>
      </w:r>
      <w:r w:rsidR="0089720C">
        <w:rPr>
          <w:rFonts w:ascii="Times New Roman" w:hAnsi="Times New Roman" w:cs="Times New Roman"/>
          <w:sz w:val="26"/>
          <w:szCs w:val="26"/>
        </w:rPr>
        <w:t xml:space="preserve"> </w:t>
      </w:r>
      <w:r w:rsidRPr="00CE02F1">
        <w:rPr>
          <w:rFonts w:ascii="Times New Roman" w:hAnsi="Times New Roman" w:cs="Times New Roman"/>
          <w:sz w:val="26"/>
          <w:szCs w:val="26"/>
        </w:rPr>
        <w:t>meeting of the Nebraska Power Review Board (Board or PRB) was held in the First Floor Hearing Room, Nebraska State Office Building, 301 Centennial Mall South, Lincoln, Nebraska.  The meeting was called to order at 9:0</w:t>
      </w:r>
      <w:r w:rsidR="0089720C">
        <w:rPr>
          <w:rFonts w:ascii="Times New Roman" w:hAnsi="Times New Roman" w:cs="Times New Roman"/>
          <w:sz w:val="26"/>
          <w:szCs w:val="26"/>
        </w:rPr>
        <w:t>2</w:t>
      </w:r>
      <w:r w:rsidRPr="00CE02F1">
        <w:rPr>
          <w:rFonts w:ascii="Times New Roman" w:hAnsi="Times New Roman" w:cs="Times New Roman"/>
          <w:sz w:val="26"/>
          <w:szCs w:val="26"/>
        </w:rPr>
        <w:t xml:space="preserve"> a.m.  The roll was called and present were Chairman Hutchison, Vice Chairwoman Gottschalk, Mr.</w:t>
      </w:r>
      <w:r w:rsidR="001F729D">
        <w:rPr>
          <w:rFonts w:ascii="Times New Roman" w:hAnsi="Times New Roman" w:cs="Times New Roman"/>
          <w:sz w:val="26"/>
          <w:szCs w:val="26"/>
        </w:rPr>
        <w:t xml:space="preserve"> </w:t>
      </w:r>
      <w:r w:rsidRPr="00CE02F1">
        <w:rPr>
          <w:rFonts w:ascii="Times New Roman" w:hAnsi="Times New Roman" w:cs="Times New Roman"/>
          <w:sz w:val="26"/>
          <w:szCs w:val="26"/>
        </w:rPr>
        <w:t>Austin</w:t>
      </w:r>
      <w:r w:rsidR="001F729D">
        <w:rPr>
          <w:rFonts w:ascii="Times New Roman" w:hAnsi="Times New Roman" w:cs="Times New Roman"/>
          <w:sz w:val="26"/>
          <w:szCs w:val="26"/>
        </w:rPr>
        <w:t>,</w:t>
      </w:r>
      <w:r w:rsidRPr="00CE02F1">
        <w:rPr>
          <w:rFonts w:ascii="Times New Roman" w:hAnsi="Times New Roman" w:cs="Times New Roman"/>
          <w:sz w:val="26"/>
          <w:szCs w:val="26"/>
        </w:rPr>
        <w:t xml:space="preserve"> </w:t>
      </w:r>
      <w:r w:rsidR="0036254B">
        <w:rPr>
          <w:rFonts w:ascii="Times New Roman" w:hAnsi="Times New Roman" w:cs="Times New Roman"/>
          <w:sz w:val="26"/>
          <w:szCs w:val="26"/>
        </w:rPr>
        <w:t>Mr. Grennan</w:t>
      </w:r>
      <w:r w:rsidR="005D5E28">
        <w:rPr>
          <w:rFonts w:ascii="Times New Roman" w:hAnsi="Times New Roman" w:cs="Times New Roman"/>
          <w:sz w:val="26"/>
          <w:szCs w:val="26"/>
        </w:rPr>
        <w:t xml:space="preserve">, and Mr. Liegl.  </w:t>
      </w:r>
      <w:r w:rsidRPr="00CE02F1">
        <w:rPr>
          <w:rFonts w:ascii="Times New Roman" w:hAnsi="Times New Roman" w:cs="Times New Roman"/>
          <w:sz w:val="26"/>
          <w:szCs w:val="26"/>
        </w:rPr>
        <w:t xml:space="preserve">The executive director stated that public notice for the meeting had been published in the </w:t>
      </w:r>
      <w:r w:rsidRPr="00CE02F1">
        <w:rPr>
          <w:rFonts w:ascii="Times New Roman" w:hAnsi="Times New Roman" w:cs="Times New Roman"/>
          <w:i/>
          <w:iCs/>
          <w:sz w:val="26"/>
          <w:szCs w:val="26"/>
        </w:rPr>
        <w:t>Lincoln Journal Star</w:t>
      </w:r>
      <w:r w:rsidRPr="00CE02F1">
        <w:rPr>
          <w:rFonts w:ascii="Times New Roman" w:hAnsi="Times New Roman" w:cs="Times New Roman"/>
          <w:sz w:val="26"/>
          <w:szCs w:val="26"/>
        </w:rPr>
        <w:t xml:space="preserve"> newspaper on </w:t>
      </w:r>
      <w:r w:rsidR="005D5E28">
        <w:rPr>
          <w:rFonts w:ascii="Times New Roman" w:hAnsi="Times New Roman" w:cs="Times New Roman"/>
          <w:sz w:val="26"/>
          <w:szCs w:val="26"/>
        </w:rPr>
        <w:t>June 16</w:t>
      </w:r>
      <w:r w:rsidRPr="00CE02F1">
        <w:rPr>
          <w:rFonts w:ascii="Times New Roman" w:hAnsi="Times New Roman" w:cs="Times New Roman"/>
          <w:sz w:val="26"/>
          <w:szCs w:val="26"/>
        </w:rPr>
        <w:t xml:space="preserve">, 2026.  The meeting </w:t>
      </w:r>
      <w:r w:rsidR="006A7F40">
        <w:rPr>
          <w:rFonts w:ascii="Times New Roman" w:hAnsi="Times New Roman" w:cs="Times New Roman"/>
          <w:sz w:val="26"/>
          <w:szCs w:val="26"/>
        </w:rPr>
        <w:t>was</w:t>
      </w:r>
      <w:r w:rsidRPr="00CE02F1">
        <w:rPr>
          <w:rFonts w:ascii="Times New Roman" w:hAnsi="Times New Roman" w:cs="Times New Roman"/>
          <w:sz w:val="26"/>
          <w:szCs w:val="26"/>
        </w:rPr>
        <w:t xml:space="preserve"> available to the public through Webex.  The Webex login information was available on the Board’s website and in the published notice.  The agenda on the Board’s website provided links to the agenda items with associated documents the Board will consider, as well as a link to the Nebraska Open Meetings Act.</w:t>
      </w:r>
      <w:r w:rsidR="002E31E7">
        <w:rPr>
          <w:rFonts w:ascii="Times New Roman" w:hAnsi="Times New Roman" w:cs="Times New Roman"/>
          <w:sz w:val="26"/>
          <w:szCs w:val="26"/>
        </w:rPr>
        <w:t xml:space="preserve"> </w:t>
      </w:r>
      <w:r w:rsidRPr="00CE02F1">
        <w:rPr>
          <w:rFonts w:ascii="Times New Roman" w:hAnsi="Times New Roman" w:cs="Times New Roman"/>
          <w:sz w:val="26"/>
          <w:szCs w:val="26"/>
        </w:rPr>
        <w:t xml:space="preserve"> Executive Director Texel explained that if any member of the public watching the meeting on Webex wanted to speak, they can click on the “raise your hand” icon.  They would need to type their name, address and organization (if any) into the “chat.”  Anyone wishing to comment on an item or ask a question could also type the comment or question in the chat function and the Board’s staff would read the question or comment to the Board.  All background materials for the agenda items to be acted on were provided to all Board members prior to the meeting and a copy of the materials was in each Board member’s meeting notebook.  The executive director announced that a copy of the Nebraska Open Meetings Act was on display on the south wall of the room, and another copy was available in a black three-ring binder on the table </w:t>
      </w:r>
      <w:r w:rsidR="006A7F40" w:rsidRPr="00CE02F1">
        <w:rPr>
          <w:rFonts w:ascii="Times New Roman" w:hAnsi="Times New Roman" w:cs="Times New Roman"/>
          <w:sz w:val="26"/>
          <w:szCs w:val="26"/>
        </w:rPr>
        <w:t>at</w:t>
      </w:r>
      <w:r w:rsidRPr="00CE02F1">
        <w:rPr>
          <w:rFonts w:ascii="Times New Roman" w:hAnsi="Times New Roman" w:cs="Times New Roman"/>
          <w:sz w:val="26"/>
          <w:szCs w:val="26"/>
        </w:rPr>
        <w:t xml:space="preserve"> the back of the room.  A copy of all materials that the Board would consider was available for public inspection, as well as extra copies of the agenda.</w:t>
      </w:r>
    </w:p>
    <w:p w14:paraId="18731A5B" w14:textId="77777777" w:rsidR="005D5E28" w:rsidRDefault="005D5E28" w:rsidP="00CE02F1">
      <w:pPr>
        <w:ind w:firstLine="720"/>
        <w:contextualSpacing/>
        <w:rPr>
          <w:rFonts w:ascii="Times New Roman" w:hAnsi="Times New Roman" w:cs="Times New Roman"/>
          <w:sz w:val="26"/>
          <w:szCs w:val="26"/>
        </w:rPr>
      </w:pPr>
    </w:p>
    <w:p w14:paraId="72D95578" w14:textId="15734FDA" w:rsidR="005D5E28" w:rsidRDefault="005D5E28" w:rsidP="00CE02F1">
      <w:pPr>
        <w:ind w:firstLine="720"/>
        <w:contextualSpacing/>
        <w:rPr>
          <w:rFonts w:ascii="Times New Roman" w:hAnsi="Times New Roman" w:cs="Times New Roman"/>
          <w:sz w:val="26"/>
          <w:szCs w:val="26"/>
        </w:rPr>
      </w:pPr>
      <w:r>
        <w:rPr>
          <w:rFonts w:ascii="Times New Roman" w:hAnsi="Times New Roman" w:cs="Times New Roman"/>
          <w:sz w:val="26"/>
          <w:szCs w:val="26"/>
        </w:rPr>
        <w:t>The executive director took a moment to congratulate the Board’s paralegal, Sara Birkett, on reaching 20 years of service with the State</w:t>
      </w:r>
      <w:r w:rsidR="001F729D">
        <w:rPr>
          <w:rFonts w:ascii="Times New Roman" w:hAnsi="Times New Roman" w:cs="Times New Roman"/>
          <w:sz w:val="26"/>
          <w:szCs w:val="26"/>
        </w:rPr>
        <w:t>, all of it with the Power Review Board</w:t>
      </w:r>
      <w:r>
        <w:rPr>
          <w:rFonts w:ascii="Times New Roman" w:hAnsi="Times New Roman" w:cs="Times New Roman"/>
          <w:sz w:val="26"/>
          <w:szCs w:val="26"/>
        </w:rPr>
        <w:t xml:space="preserve">.  </w:t>
      </w:r>
      <w:r w:rsidR="001F729D">
        <w:rPr>
          <w:rFonts w:ascii="Times New Roman" w:hAnsi="Times New Roman" w:cs="Times New Roman"/>
          <w:sz w:val="26"/>
          <w:szCs w:val="26"/>
        </w:rPr>
        <w:t xml:space="preserve">On behalf of the Board the executive director </w:t>
      </w:r>
      <w:r>
        <w:rPr>
          <w:rFonts w:ascii="Times New Roman" w:hAnsi="Times New Roman" w:cs="Times New Roman"/>
          <w:sz w:val="26"/>
          <w:szCs w:val="26"/>
        </w:rPr>
        <w:t xml:space="preserve">presented her with a card and gift card </w:t>
      </w:r>
      <w:r w:rsidR="001F729D">
        <w:rPr>
          <w:rFonts w:ascii="Times New Roman" w:hAnsi="Times New Roman" w:cs="Times New Roman"/>
          <w:sz w:val="26"/>
          <w:szCs w:val="26"/>
        </w:rPr>
        <w:t xml:space="preserve">to a restaurant </w:t>
      </w:r>
      <w:r>
        <w:rPr>
          <w:rFonts w:ascii="Times New Roman" w:hAnsi="Times New Roman" w:cs="Times New Roman"/>
          <w:sz w:val="26"/>
          <w:szCs w:val="26"/>
        </w:rPr>
        <w:t xml:space="preserve">in recognition of </w:t>
      </w:r>
      <w:r w:rsidR="001F729D">
        <w:rPr>
          <w:rFonts w:ascii="Times New Roman" w:hAnsi="Times New Roman" w:cs="Times New Roman"/>
          <w:sz w:val="26"/>
          <w:szCs w:val="26"/>
        </w:rPr>
        <w:t xml:space="preserve">her </w:t>
      </w:r>
      <w:r>
        <w:rPr>
          <w:rFonts w:ascii="Times New Roman" w:hAnsi="Times New Roman" w:cs="Times New Roman"/>
          <w:sz w:val="26"/>
          <w:szCs w:val="26"/>
        </w:rPr>
        <w:t>years of service.  She will also receive a 20</w:t>
      </w:r>
      <w:r w:rsidR="001F729D">
        <w:rPr>
          <w:rFonts w:ascii="Times New Roman" w:hAnsi="Times New Roman" w:cs="Times New Roman"/>
          <w:sz w:val="26"/>
          <w:szCs w:val="26"/>
        </w:rPr>
        <w:t>-</w:t>
      </w:r>
      <w:r>
        <w:rPr>
          <w:rFonts w:ascii="Times New Roman" w:hAnsi="Times New Roman" w:cs="Times New Roman"/>
          <w:sz w:val="26"/>
          <w:szCs w:val="26"/>
        </w:rPr>
        <w:t>year medallion from the State.</w:t>
      </w:r>
    </w:p>
    <w:p w14:paraId="717143CC" w14:textId="44118FD2" w:rsidR="00CE02F1" w:rsidRPr="00CE02F1" w:rsidRDefault="00CE02F1" w:rsidP="006352D1">
      <w:pPr>
        <w:contextualSpacing/>
        <w:rPr>
          <w:rFonts w:ascii="Times New Roman" w:hAnsi="Times New Roman" w:cs="Times New Roman"/>
          <w:sz w:val="26"/>
          <w:szCs w:val="26"/>
        </w:rPr>
      </w:pPr>
    </w:p>
    <w:p w14:paraId="31FB7024" w14:textId="38E46B1C" w:rsidR="00DB3FD3"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lastRenderedPageBreak/>
        <w:t xml:space="preserve">The Board first considered the draft minutes from its </w:t>
      </w:r>
      <w:r w:rsidR="005D5E28">
        <w:rPr>
          <w:rFonts w:ascii="Times New Roman" w:hAnsi="Times New Roman" w:cs="Times New Roman"/>
          <w:sz w:val="26"/>
          <w:szCs w:val="26"/>
        </w:rPr>
        <w:t>May 15</w:t>
      </w:r>
      <w:r w:rsidRPr="00CE02F1">
        <w:rPr>
          <w:rFonts w:ascii="Times New Roman" w:hAnsi="Times New Roman" w:cs="Times New Roman"/>
          <w:sz w:val="26"/>
          <w:szCs w:val="26"/>
        </w:rPr>
        <w:t xml:space="preserve">, 2026, public meeting.  The minutes had been sent electronically to the Board members.  The staff was not aware of any corrections needed, and no one contacted the Board regarding any changes.  </w:t>
      </w:r>
      <w:r w:rsidR="0089720C">
        <w:rPr>
          <w:rFonts w:ascii="Times New Roman" w:hAnsi="Times New Roman" w:cs="Times New Roman"/>
          <w:sz w:val="26"/>
          <w:szCs w:val="26"/>
        </w:rPr>
        <w:t>Vice Chairwoman Gottschalk</w:t>
      </w:r>
      <w:r w:rsidRPr="00CE02F1">
        <w:rPr>
          <w:rFonts w:ascii="Times New Roman" w:hAnsi="Times New Roman" w:cs="Times New Roman"/>
          <w:sz w:val="26"/>
          <w:szCs w:val="26"/>
        </w:rPr>
        <w:t xml:space="preserve"> moved to approve the minutes.  </w:t>
      </w:r>
      <w:r w:rsidR="0036254B">
        <w:rPr>
          <w:rFonts w:ascii="Times New Roman" w:hAnsi="Times New Roman" w:cs="Times New Roman"/>
          <w:sz w:val="26"/>
          <w:szCs w:val="26"/>
        </w:rPr>
        <w:t xml:space="preserve">Mr. </w:t>
      </w:r>
      <w:r w:rsidR="0089720C">
        <w:rPr>
          <w:rFonts w:ascii="Times New Roman" w:hAnsi="Times New Roman" w:cs="Times New Roman"/>
          <w:sz w:val="26"/>
          <w:szCs w:val="26"/>
        </w:rPr>
        <w:t>Austin</w:t>
      </w:r>
    </w:p>
    <w:p w14:paraId="52283A31" w14:textId="601A7456" w:rsidR="006A7F40" w:rsidRDefault="00CE02F1" w:rsidP="00DB3FD3">
      <w:pPr>
        <w:contextualSpacing/>
        <w:rPr>
          <w:rFonts w:ascii="Times New Roman" w:hAnsi="Times New Roman" w:cs="Times New Roman"/>
          <w:sz w:val="26"/>
          <w:szCs w:val="26"/>
        </w:rPr>
      </w:pPr>
      <w:r w:rsidRPr="00CE02F1">
        <w:rPr>
          <w:rFonts w:ascii="Times New Roman" w:hAnsi="Times New Roman" w:cs="Times New Roman"/>
          <w:sz w:val="26"/>
          <w:szCs w:val="26"/>
        </w:rPr>
        <w:t>seconded the motion.  Voting on the motion:  Chairman Hutchison – yes, Vice Chairwoman Gottschalk</w:t>
      </w:r>
      <w:r w:rsidR="006A7F40">
        <w:rPr>
          <w:rFonts w:ascii="Times New Roman" w:hAnsi="Times New Roman" w:cs="Times New Roman"/>
          <w:sz w:val="26"/>
          <w:szCs w:val="26"/>
        </w:rPr>
        <w:t xml:space="preserve"> </w:t>
      </w:r>
      <w:r w:rsidRPr="00CE02F1">
        <w:rPr>
          <w:rFonts w:ascii="Times New Roman" w:hAnsi="Times New Roman" w:cs="Times New Roman"/>
          <w:sz w:val="26"/>
          <w:szCs w:val="26"/>
        </w:rPr>
        <w:t xml:space="preserve">–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5D5E28">
        <w:rPr>
          <w:rFonts w:ascii="Times New Roman" w:hAnsi="Times New Roman" w:cs="Times New Roman"/>
          <w:sz w:val="26"/>
          <w:szCs w:val="26"/>
        </w:rPr>
        <w:t>yes</w:t>
      </w:r>
      <w:r w:rsidRPr="00CE02F1">
        <w:rPr>
          <w:rFonts w:ascii="Times New Roman" w:hAnsi="Times New Roman" w:cs="Times New Roman"/>
          <w:sz w:val="26"/>
          <w:szCs w:val="26"/>
        </w:rPr>
        <w:t xml:space="preserve">.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sidR="005D5E28">
        <w:rPr>
          <w:rFonts w:ascii="Times New Roman" w:hAnsi="Times New Roman" w:cs="Times New Roman"/>
          <w:sz w:val="26"/>
          <w:szCs w:val="26"/>
        </w:rPr>
        <w:t>5</w:t>
      </w:r>
      <w:r w:rsidRPr="00CE02F1">
        <w:rPr>
          <w:rFonts w:ascii="Times New Roman" w:hAnsi="Times New Roman" w:cs="Times New Roman"/>
          <w:sz w:val="26"/>
          <w:szCs w:val="26"/>
        </w:rPr>
        <w:t>-0.</w:t>
      </w:r>
    </w:p>
    <w:p w14:paraId="6BAFD62B" w14:textId="77777777" w:rsidR="006A7F40" w:rsidRDefault="006A7F40" w:rsidP="006A7F40">
      <w:pPr>
        <w:contextualSpacing/>
        <w:rPr>
          <w:rFonts w:ascii="Times New Roman" w:hAnsi="Times New Roman" w:cs="Times New Roman"/>
          <w:sz w:val="26"/>
          <w:szCs w:val="26"/>
        </w:rPr>
      </w:pPr>
    </w:p>
    <w:p w14:paraId="5AA8297E" w14:textId="763A8CCC" w:rsidR="002E31E7"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 xml:space="preserve">The next item was acceptance of the expense report for the month of </w:t>
      </w:r>
      <w:r w:rsidR="005D5E28">
        <w:rPr>
          <w:rFonts w:ascii="Times New Roman" w:hAnsi="Times New Roman" w:cs="Times New Roman"/>
          <w:sz w:val="26"/>
          <w:szCs w:val="26"/>
        </w:rPr>
        <w:t>May</w:t>
      </w:r>
      <w:r w:rsidRPr="00CE02F1">
        <w:rPr>
          <w:rFonts w:ascii="Times New Roman" w:hAnsi="Times New Roman" w:cs="Times New Roman"/>
          <w:sz w:val="26"/>
          <w:szCs w:val="26"/>
        </w:rPr>
        <w:t xml:space="preserve">.  In </w:t>
      </w:r>
      <w:r w:rsidR="0036254B">
        <w:rPr>
          <w:rFonts w:ascii="Times New Roman" w:hAnsi="Times New Roman" w:cs="Times New Roman"/>
          <w:sz w:val="26"/>
          <w:szCs w:val="26"/>
        </w:rPr>
        <w:t>Ma</w:t>
      </w:r>
      <w:r w:rsidR="005D5E28">
        <w:rPr>
          <w:rFonts w:ascii="Times New Roman" w:hAnsi="Times New Roman" w:cs="Times New Roman"/>
          <w:sz w:val="26"/>
          <w:szCs w:val="26"/>
        </w:rPr>
        <w:t>y</w:t>
      </w:r>
      <w:r w:rsidR="0036254B">
        <w:rPr>
          <w:rFonts w:ascii="Times New Roman" w:hAnsi="Times New Roman" w:cs="Times New Roman"/>
          <w:sz w:val="26"/>
          <w:szCs w:val="26"/>
        </w:rPr>
        <w:t xml:space="preserve"> </w:t>
      </w:r>
      <w:r w:rsidRPr="00CE02F1">
        <w:rPr>
          <w:rFonts w:ascii="Times New Roman" w:hAnsi="Times New Roman" w:cs="Times New Roman"/>
          <w:sz w:val="26"/>
          <w:szCs w:val="26"/>
        </w:rPr>
        <w:t>there was $</w:t>
      </w:r>
      <w:r w:rsidR="005D5E28">
        <w:rPr>
          <w:rFonts w:ascii="Times New Roman" w:hAnsi="Times New Roman" w:cs="Times New Roman"/>
          <w:sz w:val="26"/>
          <w:szCs w:val="26"/>
        </w:rPr>
        <w:t>34,983.38</w:t>
      </w:r>
      <w:r w:rsidRPr="00CE02F1">
        <w:rPr>
          <w:rFonts w:ascii="Times New Roman" w:hAnsi="Times New Roman" w:cs="Times New Roman"/>
          <w:sz w:val="26"/>
          <w:szCs w:val="26"/>
        </w:rPr>
        <w:t xml:space="preserve"> in personal services, $</w:t>
      </w:r>
      <w:r w:rsidR="00F67CD7">
        <w:rPr>
          <w:rFonts w:ascii="Times New Roman" w:hAnsi="Times New Roman" w:cs="Times New Roman"/>
          <w:sz w:val="26"/>
          <w:szCs w:val="26"/>
        </w:rPr>
        <w:t>19,</w:t>
      </w:r>
      <w:r w:rsidR="005D5E28">
        <w:rPr>
          <w:rFonts w:ascii="Times New Roman" w:hAnsi="Times New Roman" w:cs="Times New Roman"/>
          <w:sz w:val="26"/>
          <w:szCs w:val="26"/>
        </w:rPr>
        <w:t>548.67</w:t>
      </w:r>
      <w:r w:rsidRPr="00CE02F1">
        <w:rPr>
          <w:rFonts w:ascii="Times New Roman" w:hAnsi="Times New Roman" w:cs="Times New Roman"/>
          <w:sz w:val="26"/>
          <w:szCs w:val="26"/>
        </w:rPr>
        <w:t xml:space="preserve"> in operating expenses, and $</w:t>
      </w:r>
      <w:r w:rsidR="00F67CD7">
        <w:rPr>
          <w:rFonts w:ascii="Times New Roman" w:hAnsi="Times New Roman" w:cs="Times New Roman"/>
          <w:sz w:val="26"/>
          <w:szCs w:val="26"/>
        </w:rPr>
        <w:t>2,</w:t>
      </w:r>
      <w:r w:rsidR="005D5E28">
        <w:rPr>
          <w:rFonts w:ascii="Times New Roman" w:hAnsi="Times New Roman" w:cs="Times New Roman"/>
          <w:sz w:val="26"/>
          <w:szCs w:val="26"/>
        </w:rPr>
        <w:t>2557.43</w:t>
      </w:r>
      <w:r w:rsidRPr="00CE02F1">
        <w:rPr>
          <w:rFonts w:ascii="Times New Roman" w:hAnsi="Times New Roman" w:cs="Times New Roman"/>
          <w:sz w:val="26"/>
          <w:szCs w:val="26"/>
        </w:rPr>
        <w:t xml:space="preserve"> in travel expenses.  The total </w:t>
      </w:r>
      <w:r w:rsidR="005D5E28">
        <w:rPr>
          <w:rFonts w:ascii="Times New Roman" w:hAnsi="Times New Roman" w:cs="Times New Roman"/>
          <w:sz w:val="26"/>
          <w:szCs w:val="26"/>
        </w:rPr>
        <w:t>May</w:t>
      </w:r>
      <w:r w:rsidRPr="00CE02F1">
        <w:rPr>
          <w:rFonts w:ascii="Times New Roman" w:hAnsi="Times New Roman" w:cs="Times New Roman"/>
          <w:sz w:val="26"/>
          <w:szCs w:val="26"/>
        </w:rPr>
        <w:t xml:space="preserve"> expenses were </w:t>
      </w:r>
      <w:r w:rsidR="005D5E28">
        <w:rPr>
          <w:rFonts w:ascii="Times New Roman" w:hAnsi="Times New Roman" w:cs="Times New Roman"/>
          <w:sz w:val="26"/>
          <w:szCs w:val="26"/>
        </w:rPr>
        <w:t>56,789.48</w:t>
      </w:r>
      <w:r w:rsidRPr="00CE02F1">
        <w:rPr>
          <w:rFonts w:ascii="Times New Roman" w:hAnsi="Times New Roman" w:cs="Times New Roman"/>
          <w:sz w:val="26"/>
          <w:szCs w:val="26"/>
        </w:rPr>
        <w:t xml:space="preserve">.  </w:t>
      </w:r>
      <w:r w:rsidR="005D5E28">
        <w:rPr>
          <w:rFonts w:ascii="Times New Roman" w:hAnsi="Times New Roman" w:cs="Times New Roman"/>
          <w:sz w:val="26"/>
          <w:szCs w:val="26"/>
        </w:rPr>
        <w:t>May</w:t>
      </w:r>
      <w:r w:rsidRPr="00CE02F1">
        <w:rPr>
          <w:rFonts w:ascii="Times New Roman" w:hAnsi="Times New Roman" w:cs="Times New Roman"/>
          <w:sz w:val="26"/>
          <w:szCs w:val="26"/>
        </w:rPr>
        <w:t xml:space="preserve"> is the </w:t>
      </w:r>
      <w:r w:rsidR="005D5E28">
        <w:rPr>
          <w:rFonts w:ascii="Times New Roman" w:hAnsi="Times New Roman" w:cs="Times New Roman"/>
          <w:sz w:val="26"/>
          <w:szCs w:val="26"/>
        </w:rPr>
        <w:t>eleventh</w:t>
      </w:r>
      <w:r w:rsidRPr="00CE02F1">
        <w:rPr>
          <w:rFonts w:ascii="Times New Roman" w:hAnsi="Times New Roman" w:cs="Times New Roman"/>
          <w:sz w:val="26"/>
          <w:szCs w:val="26"/>
        </w:rPr>
        <w:t xml:space="preserve"> month of the fiscal year, so </w:t>
      </w:r>
      <w:r w:rsidR="00AA4292">
        <w:rPr>
          <w:rFonts w:ascii="Times New Roman" w:hAnsi="Times New Roman" w:cs="Times New Roman"/>
          <w:sz w:val="26"/>
          <w:szCs w:val="26"/>
        </w:rPr>
        <w:t>91.67</w:t>
      </w:r>
      <w:r w:rsidRPr="00CE02F1">
        <w:rPr>
          <w:rFonts w:ascii="Times New Roman" w:hAnsi="Times New Roman" w:cs="Times New Roman"/>
          <w:sz w:val="26"/>
          <w:szCs w:val="26"/>
        </w:rPr>
        <w:t xml:space="preserve">% of the year has passed.  The cashflow worksheet shows the PRB </w:t>
      </w:r>
      <w:r w:rsidR="002E31E7">
        <w:rPr>
          <w:rFonts w:ascii="Times New Roman" w:hAnsi="Times New Roman" w:cs="Times New Roman"/>
          <w:sz w:val="26"/>
          <w:szCs w:val="26"/>
        </w:rPr>
        <w:t xml:space="preserve">has </w:t>
      </w:r>
      <w:r w:rsidRPr="00CE02F1">
        <w:rPr>
          <w:rFonts w:ascii="Times New Roman" w:hAnsi="Times New Roman" w:cs="Times New Roman"/>
          <w:sz w:val="26"/>
          <w:szCs w:val="26"/>
        </w:rPr>
        <w:t xml:space="preserve">used </w:t>
      </w:r>
      <w:r w:rsidR="00AA4292">
        <w:rPr>
          <w:rFonts w:ascii="Times New Roman" w:hAnsi="Times New Roman" w:cs="Times New Roman"/>
          <w:sz w:val="26"/>
          <w:szCs w:val="26"/>
        </w:rPr>
        <w:t>104.64</w:t>
      </w:r>
      <w:r w:rsidRPr="00CE02F1">
        <w:rPr>
          <w:rFonts w:ascii="Times New Roman" w:hAnsi="Times New Roman" w:cs="Times New Roman"/>
          <w:sz w:val="26"/>
          <w:szCs w:val="26"/>
        </w:rPr>
        <w:t xml:space="preserve">% of its cash fund.  At the end of </w:t>
      </w:r>
      <w:r w:rsidR="00AA4292">
        <w:rPr>
          <w:rFonts w:ascii="Times New Roman" w:hAnsi="Times New Roman" w:cs="Times New Roman"/>
          <w:sz w:val="26"/>
          <w:szCs w:val="26"/>
        </w:rPr>
        <w:t>May</w:t>
      </w:r>
      <w:r w:rsidR="002E31E7">
        <w:rPr>
          <w:rFonts w:ascii="Times New Roman" w:hAnsi="Times New Roman" w:cs="Times New Roman"/>
          <w:sz w:val="26"/>
          <w:szCs w:val="26"/>
        </w:rPr>
        <w:t>,</w:t>
      </w:r>
      <w:r w:rsidRPr="00CE02F1">
        <w:rPr>
          <w:rFonts w:ascii="Times New Roman" w:hAnsi="Times New Roman" w:cs="Times New Roman"/>
          <w:sz w:val="26"/>
          <w:szCs w:val="26"/>
        </w:rPr>
        <w:t xml:space="preserve"> the agency was approximately </w:t>
      </w:r>
      <w:r w:rsidR="00F67CD7">
        <w:rPr>
          <w:rFonts w:ascii="Times New Roman" w:hAnsi="Times New Roman" w:cs="Times New Roman"/>
          <w:sz w:val="26"/>
          <w:szCs w:val="26"/>
        </w:rPr>
        <w:t>1</w:t>
      </w:r>
      <w:r w:rsidR="00AA4292">
        <w:rPr>
          <w:rFonts w:ascii="Times New Roman" w:hAnsi="Times New Roman" w:cs="Times New Roman"/>
          <w:sz w:val="26"/>
          <w:szCs w:val="26"/>
        </w:rPr>
        <w:t>2</w:t>
      </w:r>
      <w:r w:rsidR="00F67CD7">
        <w:rPr>
          <w:rFonts w:ascii="Times New Roman" w:hAnsi="Times New Roman" w:cs="Times New Roman"/>
          <w:sz w:val="26"/>
          <w:szCs w:val="26"/>
        </w:rPr>
        <w:t>.</w:t>
      </w:r>
      <w:r w:rsidR="00AA4292">
        <w:rPr>
          <w:rFonts w:ascii="Times New Roman" w:hAnsi="Times New Roman" w:cs="Times New Roman"/>
          <w:sz w:val="26"/>
          <w:szCs w:val="26"/>
        </w:rPr>
        <w:t>9</w:t>
      </w:r>
      <w:r w:rsidR="00F67CD7">
        <w:rPr>
          <w:rFonts w:ascii="Times New Roman" w:hAnsi="Times New Roman" w:cs="Times New Roman"/>
          <w:sz w:val="26"/>
          <w:szCs w:val="26"/>
        </w:rPr>
        <w:t>7</w:t>
      </w:r>
      <w:r w:rsidRPr="00CE02F1">
        <w:rPr>
          <w:rFonts w:ascii="Times New Roman" w:hAnsi="Times New Roman" w:cs="Times New Roman"/>
          <w:sz w:val="26"/>
          <w:szCs w:val="26"/>
        </w:rPr>
        <w:t>% over budget. </w:t>
      </w:r>
      <w:r w:rsidR="002E31E7">
        <w:rPr>
          <w:rFonts w:ascii="Times New Roman" w:hAnsi="Times New Roman" w:cs="Times New Roman"/>
          <w:sz w:val="26"/>
          <w:szCs w:val="26"/>
        </w:rPr>
        <w:t xml:space="preserve"> </w:t>
      </w:r>
      <w:r w:rsidRPr="00CE02F1">
        <w:rPr>
          <w:rFonts w:ascii="Times New Roman" w:hAnsi="Times New Roman" w:cs="Times New Roman"/>
          <w:sz w:val="26"/>
          <w:szCs w:val="26"/>
        </w:rPr>
        <w:t xml:space="preserve">Last month the board was approximately </w:t>
      </w:r>
      <w:r w:rsidR="00AA4292">
        <w:rPr>
          <w:rFonts w:ascii="Times New Roman" w:hAnsi="Times New Roman" w:cs="Times New Roman"/>
          <w:sz w:val="26"/>
          <w:szCs w:val="26"/>
        </w:rPr>
        <w:t>11.87</w:t>
      </w:r>
      <w:r w:rsidRPr="00CE02F1">
        <w:rPr>
          <w:rFonts w:ascii="Times New Roman" w:hAnsi="Times New Roman" w:cs="Times New Roman"/>
          <w:sz w:val="26"/>
          <w:szCs w:val="26"/>
        </w:rPr>
        <w:t xml:space="preserve">% over budget.  </w:t>
      </w:r>
      <w:r w:rsidR="00AA4292">
        <w:rPr>
          <w:rFonts w:ascii="Times New Roman" w:hAnsi="Times New Roman" w:cs="Times New Roman"/>
          <w:sz w:val="26"/>
          <w:szCs w:val="26"/>
        </w:rPr>
        <w:t xml:space="preserve">The Board discussed the financial situation.  </w:t>
      </w:r>
      <w:r w:rsidR="001F729D">
        <w:rPr>
          <w:rFonts w:ascii="Times New Roman" w:hAnsi="Times New Roman" w:cs="Times New Roman"/>
          <w:sz w:val="26"/>
          <w:szCs w:val="26"/>
        </w:rPr>
        <w:t xml:space="preserve">Rebecca </w:t>
      </w:r>
      <w:r w:rsidR="00AA4292">
        <w:rPr>
          <w:rFonts w:ascii="Times New Roman" w:hAnsi="Times New Roman" w:cs="Times New Roman"/>
          <w:sz w:val="26"/>
          <w:szCs w:val="26"/>
        </w:rPr>
        <w:t>Hallgren</w:t>
      </w:r>
      <w:r w:rsidR="001F729D">
        <w:rPr>
          <w:rFonts w:ascii="Times New Roman" w:hAnsi="Times New Roman" w:cs="Times New Roman"/>
          <w:sz w:val="26"/>
          <w:szCs w:val="26"/>
        </w:rPr>
        <w:t xml:space="preserve"> (the Board’s business manager)</w:t>
      </w:r>
      <w:r w:rsidR="00AA4292">
        <w:rPr>
          <w:rFonts w:ascii="Times New Roman" w:hAnsi="Times New Roman" w:cs="Times New Roman"/>
          <w:sz w:val="26"/>
          <w:szCs w:val="26"/>
        </w:rPr>
        <w:t xml:space="preserve"> </w:t>
      </w:r>
      <w:r w:rsidR="001F729D">
        <w:rPr>
          <w:rFonts w:ascii="Times New Roman" w:hAnsi="Times New Roman" w:cs="Times New Roman"/>
          <w:sz w:val="26"/>
          <w:szCs w:val="26"/>
        </w:rPr>
        <w:t xml:space="preserve">told the Board </w:t>
      </w:r>
      <w:r w:rsidR="00AA4292">
        <w:rPr>
          <w:rFonts w:ascii="Times New Roman" w:hAnsi="Times New Roman" w:cs="Times New Roman"/>
          <w:sz w:val="26"/>
          <w:szCs w:val="26"/>
        </w:rPr>
        <w:t xml:space="preserve">that the </w:t>
      </w:r>
      <w:r w:rsidR="001F729D">
        <w:rPr>
          <w:rFonts w:ascii="Times New Roman" w:hAnsi="Times New Roman" w:cs="Times New Roman"/>
          <w:sz w:val="26"/>
          <w:szCs w:val="26"/>
        </w:rPr>
        <w:t xml:space="preserve">agency </w:t>
      </w:r>
      <w:r w:rsidR="00AA4292">
        <w:rPr>
          <w:rFonts w:ascii="Times New Roman" w:hAnsi="Times New Roman" w:cs="Times New Roman"/>
          <w:sz w:val="26"/>
          <w:szCs w:val="26"/>
        </w:rPr>
        <w:t xml:space="preserve">is operating on its reserve funds.  Technically the Board has only </w:t>
      </w:r>
      <w:r w:rsidR="004601CA">
        <w:rPr>
          <w:rFonts w:ascii="Times New Roman" w:hAnsi="Times New Roman" w:cs="Times New Roman"/>
          <w:sz w:val="26"/>
          <w:szCs w:val="26"/>
        </w:rPr>
        <w:t>one</w:t>
      </w:r>
      <w:r w:rsidR="00AA4292">
        <w:rPr>
          <w:rFonts w:ascii="Times New Roman" w:hAnsi="Times New Roman" w:cs="Times New Roman"/>
          <w:sz w:val="26"/>
          <w:szCs w:val="26"/>
        </w:rPr>
        <w:t xml:space="preserve"> cash fund account</w:t>
      </w:r>
      <w:r w:rsidR="001F729D">
        <w:rPr>
          <w:rFonts w:ascii="Times New Roman" w:hAnsi="Times New Roman" w:cs="Times New Roman"/>
          <w:sz w:val="26"/>
          <w:szCs w:val="26"/>
        </w:rPr>
        <w:t xml:space="preserve">, but the additional amount over expected </w:t>
      </w:r>
      <w:proofErr w:type="gramStart"/>
      <w:r w:rsidR="001F729D">
        <w:rPr>
          <w:rFonts w:ascii="Times New Roman" w:hAnsi="Times New Roman" w:cs="Times New Roman"/>
          <w:sz w:val="26"/>
          <w:szCs w:val="26"/>
        </w:rPr>
        <w:t>expenditures</w:t>
      </w:r>
      <w:proofErr w:type="gramEnd"/>
      <w:r w:rsidR="001F729D">
        <w:rPr>
          <w:rFonts w:ascii="Times New Roman" w:hAnsi="Times New Roman" w:cs="Times New Roman"/>
          <w:sz w:val="26"/>
          <w:szCs w:val="26"/>
        </w:rPr>
        <w:t xml:space="preserve"> is designated as the reserve</w:t>
      </w:r>
      <w:r w:rsidR="00AA4292">
        <w:rPr>
          <w:rFonts w:ascii="Times New Roman" w:hAnsi="Times New Roman" w:cs="Times New Roman"/>
          <w:sz w:val="26"/>
          <w:szCs w:val="26"/>
        </w:rPr>
        <w:t>.  The reserve</w:t>
      </w:r>
      <w:r w:rsidR="001F729D">
        <w:rPr>
          <w:rFonts w:ascii="Times New Roman" w:hAnsi="Times New Roman" w:cs="Times New Roman"/>
          <w:sz w:val="26"/>
          <w:szCs w:val="26"/>
        </w:rPr>
        <w:t>s</w:t>
      </w:r>
      <w:r w:rsidR="00AA4292">
        <w:rPr>
          <w:rFonts w:ascii="Times New Roman" w:hAnsi="Times New Roman" w:cs="Times New Roman"/>
          <w:sz w:val="26"/>
          <w:szCs w:val="26"/>
        </w:rPr>
        <w:t xml:space="preserve"> </w:t>
      </w:r>
      <w:r w:rsidR="001F729D">
        <w:rPr>
          <w:rFonts w:ascii="Times New Roman" w:hAnsi="Times New Roman" w:cs="Times New Roman"/>
          <w:sz w:val="26"/>
          <w:szCs w:val="26"/>
        </w:rPr>
        <w:t>are</w:t>
      </w:r>
      <w:r w:rsidR="00AA4292">
        <w:rPr>
          <w:rFonts w:ascii="Times New Roman" w:hAnsi="Times New Roman" w:cs="Times New Roman"/>
          <w:sz w:val="26"/>
          <w:szCs w:val="26"/>
        </w:rPr>
        <w:t xml:space="preserve"> not included in the </w:t>
      </w:r>
      <w:r w:rsidR="001F729D">
        <w:rPr>
          <w:rFonts w:ascii="Times New Roman" w:hAnsi="Times New Roman" w:cs="Times New Roman"/>
          <w:sz w:val="26"/>
          <w:szCs w:val="26"/>
        </w:rPr>
        <w:t xml:space="preserve">Board’s </w:t>
      </w:r>
      <w:r w:rsidR="00AA4292">
        <w:rPr>
          <w:rFonts w:ascii="Times New Roman" w:hAnsi="Times New Roman" w:cs="Times New Roman"/>
          <w:sz w:val="26"/>
          <w:szCs w:val="26"/>
        </w:rPr>
        <w:t xml:space="preserve">operating budget since </w:t>
      </w:r>
      <w:r w:rsidR="001F729D">
        <w:rPr>
          <w:rFonts w:ascii="Times New Roman" w:hAnsi="Times New Roman" w:cs="Times New Roman"/>
          <w:sz w:val="26"/>
          <w:szCs w:val="26"/>
        </w:rPr>
        <w:t>they</w:t>
      </w:r>
      <w:r w:rsidR="00AA4292">
        <w:rPr>
          <w:rFonts w:ascii="Times New Roman" w:hAnsi="Times New Roman" w:cs="Times New Roman"/>
          <w:sz w:val="26"/>
          <w:szCs w:val="26"/>
        </w:rPr>
        <w:t xml:space="preserve"> </w:t>
      </w:r>
      <w:r w:rsidR="001F729D">
        <w:rPr>
          <w:rFonts w:ascii="Times New Roman" w:hAnsi="Times New Roman" w:cs="Times New Roman"/>
          <w:sz w:val="26"/>
          <w:szCs w:val="26"/>
        </w:rPr>
        <w:t>are</w:t>
      </w:r>
      <w:r w:rsidR="00AA4292">
        <w:rPr>
          <w:rFonts w:ascii="Times New Roman" w:hAnsi="Times New Roman" w:cs="Times New Roman"/>
          <w:sz w:val="26"/>
          <w:szCs w:val="26"/>
        </w:rPr>
        <w:t xml:space="preserve"> used </w:t>
      </w:r>
      <w:r w:rsidR="001F729D">
        <w:rPr>
          <w:rFonts w:ascii="Times New Roman" w:hAnsi="Times New Roman" w:cs="Times New Roman"/>
          <w:sz w:val="26"/>
          <w:szCs w:val="26"/>
        </w:rPr>
        <w:t xml:space="preserve">only during emergencies or at </w:t>
      </w:r>
      <w:r w:rsidR="00AA4292">
        <w:rPr>
          <w:rFonts w:ascii="Times New Roman" w:hAnsi="Times New Roman" w:cs="Times New Roman"/>
          <w:sz w:val="26"/>
          <w:szCs w:val="26"/>
        </w:rPr>
        <w:t>the start of the new fiscal year</w:t>
      </w:r>
      <w:r w:rsidR="004601CA">
        <w:rPr>
          <w:rFonts w:ascii="Times New Roman" w:hAnsi="Times New Roman" w:cs="Times New Roman"/>
          <w:sz w:val="26"/>
          <w:szCs w:val="26"/>
        </w:rPr>
        <w:t xml:space="preserve"> when the Board </w:t>
      </w:r>
      <w:r w:rsidR="001F729D">
        <w:rPr>
          <w:rFonts w:ascii="Times New Roman" w:hAnsi="Times New Roman" w:cs="Times New Roman"/>
          <w:sz w:val="26"/>
          <w:szCs w:val="26"/>
        </w:rPr>
        <w:t xml:space="preserve">has not yet </w:t>
      </w:r>
      <w:r w:rsidR="00AA4292">
        <w:rPr>
          <w:rFonts w:ascii="Times New Roman" w:hAnsi="Times New Roman" w:cs="Times New Roman"/>
          <w:sz w:val="26"/>
          <w:szCs w:val="26"/>
        </w:rPr>
        <w:t>collect</w:t>
      </w:r>
      <w:r w:rsidR="001F729D">
        <w:rPr>
          <w:rFonts w:ascii="Times New Roman" w:hAnsi="Times New Roman" w:cs="Times New Roman"/>
          <w:sz w:val="26"/>
          <w:szCs w:val="26"/>
        </w:rPr>
        <w:t>ed</w:t>
      </w:r>
      <w:r w:rsidR="00AA4292">
        <w:rPr>
          <w:rFonts w:ascii="Times New Roman" w:hAnsi="Times New Roman" w:cs="Times New Roman"/>
          <w:sz w:val="26"/>
          <w:szCs w:val="26"/>
        </w:rPr>
        <w:t xml:space="preserve"> its assessments from the utilities.  However, the Board was not allowed to collect its full appropriations </w:t>
      </w:r>
      <w:r w:rsidR="001F729D">
        <w:rPr>
          <w:rFonts w:ascii="Times New Roman" w:hAnsi="Times New Roman" w:cs="Times New Roman"/>
          <w:sz w:val="26"/>
          <w:szCs w:val="26"/>
        </w:rPr>
        <w:t xml:space="preserve">for several years now, and </w:t>
      </w:r>
      <w:r w:rsidR="00AA4292">
        <w:rPr>
          <w:rFonts w:ascii="Times New Roman" w:hAnsi="Times New Roman" w:cs="Times New Roman"/>
          <w:sz w:val="26"/>
          <w:szCs w:val="26"/>
        </w:rPr>
        <w:t>the reserve funds have not been replenished.</w:t>
      </w:r>
      <w:r w:rsidR="004601CA">
        <w:rPr>
          <w:rFonts w:ascii="Times New Roman" w:hAnsi="Times New Roman" w:cs="Times New Roman"/>
          <w:sz w:val="26"/>
          <w:szCs w:val="26"/>
        </w:rPr>
        <w:t xml:space="preserve">  </w:t>
      </w:r>
      <w:r w:rsidR="00AA4292">
        <w:rPr>
          <w:rFonts w:ascii="Times New Roman" w:hAnsi="Times New Roman" w:cs="Times New Roman"/>
          <w:sz w:val="26"/>
          <w:szCs w:val="26"/>
        </w:rPr>
        <w:t>Vice Chairwoman Gottschalk</w:t>
      </w:r>
      <w:r w:rsidR="00AA4292" w:rsidRPr="00CE02F1">
        <w:rPr>
          <w:rFonts w:ascii="Times New Roman" w:hAnsi="Times New Roman" w:cs="Times New Roman"/>
          <w:sz w:val="26"/>
          <w:szCs w:val="26"/>
        </w:rPr>
        <w:t xml:space="preserve"> </w:t>
      </w:r>
      <w:r w:rsidRPr="00CE02F1">
        <w:rPr>
          <w:rFonts w:ascii="Times New Roman" w:hAnsi="Times New Roman" w:cs="Times New Roman"/>
          <w:sz w:val="26"/>
          <w:szCs w:val="26"/>
        </w:rPr>
        <w:t xml:space="preserve">moved to accept the </w:t>
      </w:r>
      <w:r w:rsidR="00AA4292">
        <w:rPr>
          <w:rFonts w:ascii="Times New Roman" w:hAnsi="Times New Roman" w:cs="Times New Roman"/>
          <w:sz w:val="26"/>
          <w:szCs w:val="26"/>
        </w:rPr>
        <w:t>May</w:t>
      </w:r>
      <w:r w:rsidRPr="00CE02F1">
        <w:rPr>
          <w:rFonts w:ascii="Times New Roman" w:hAnsi="Times New Roman" w:cs="Times New Roman"/>
          <w:sz w:val="26"/>
          <w:szCs w:val="26"/>
        </w:rPr>
        <w:t xml:space="preserve"> expense report.  </w:t>
      </w:r>
      <w:r w:rsidR="00AA4292">
        <w:rPr>
          <w:rFonts w:ascii="Times New Roman" w:hAnsi="Times New Roman" w:cs="Times New Roman"/>
          <w:sz w:val="26"/>
          <w:szCs w:val="26"/>
        </w:rPr>
        <w:t xml:space="preserve">Mr. Grennan </w:t>
      </w:r>
      <w:r w:rsidRPr="00CE02F1">
        <w:rPr>
          <w:rFonts w:ascii="Times New Roman" w:hAnsi="Times New Roman" w:cs="Times New Roman"/>
          <w:sz w:val="26"/>
          <w:szCs w:val="26"/>
        </w:rPr>
        <w:t xml:space="preserve">seconded the motion.  Voting on the motion: Chairman Hutchison – yes, Vice Chairwoman Gottschalk –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1F729D">
        <w:rPr>
          <w:rFonts w:ascii="Times New Roman" w:hAnsi="Times New Roman" w:cs="Times New Roman"/>
          <w:sz w:val="26"/>
          <w:szCs w:val="26"/>
        </w:rPr>
        <w:t>yes</w:t>
      </w:r>
      <w:r w:rsidRPr="00CE02F1">
        <w:rPr>
          <w:rFonts w:ascii="Times New Roman" w:hAnsi="Times New Roman" w:cs="Times New Roman"/>
          <w:sz w:val="26"/>
          <w:szCs w:val="26"/>
        </w:rPr>
        <w:t xml:space="preserve">.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sidR="004601CA">
        <w:rPr>
          <w:rFonts w:ascii="Times New Roman" w:hAnsi="Times New Roman" w:cs="Times New Roman"/>
          <w:sz w:val="26"/>
          <w:szCs w:val="26"/>
        </w:rPr>
        <w:t>5</w:t>
      </w:r>
      <w:r w:rsidRPr="00CE02F1">
        <w:rPr>
          <w:rFonts w:ascii="Times New Roman" w:hAnsi="Times New Roman" w:cs="Times New Roman"/>
          <w:sz w:val="26"/>
          <w:szCs w:val="26"/>
        </w:rPr>
        <w:t>-0.</w:t>
      </w:r>
    </w:p>
    <w:p w14:paraId="5F663988" w14:textId="77777777" w:rsidR="002E31E7" w:rsidRDefault="002E31E7" w:rsidP="002E31E7">
      <w:pPr>
        <w:contextualSpacing/>
        <w:rPr>
          <w:rFonts w:ascii="Times New Roman" w:hAnsi="Times New Roman" w:cs="Times New Roman"/>
          <w:sz w:val="26"/>
          <w:szCs w:val="26"/>
        </w:rPr>
      </w:pPr>
    </w:p>
    <w:p w14:paraId="04AECAE7" w14:textId="769CBECC" w:rsidR="00CE02F1" w:rsidRDefault="00CE02F1" w:rsidP="002E31E7">
      <w:pPr>
        <w:ind w:firstLine="720"/>
        <w:contextualSpacing/>
        <w:rPr>
          <w:rFonts w:ascii="Times New Roman" w:hAnsi="Times New Roman" w:cs="Times New Roman"/>
          <w:sz w:val="26"/>
          <w:szCs w:val="26"/>
        </w:rPr>
      </w:pPr>
      <w:r w:rsidRPr="00CE02F1">
        <w:rPr>
          <w:rFonts w:ascii="Times New Roman" w:hAnsi="Times New Roman" w:cs="Times New Roman"/>
          <w:sz w:val="26"/>
          <w:szCs w:val="26"/>
        </w:rPr>
        <w:t>The next agenda item was to consider</w:t>
      </w:r>
      <w:r w:rsidR="004601CA">
        <w:rPr>
          <w:rFonts w:ascii="Times New Roman" w:hAnsi="Times New Roman" w:cs="Times New Roman"/>
          <w:sz w:val="26"/>
          <w:szCs w:val="26"/>
        </w:rPr>
        <w:t xml:space="preserve"> </w:t>
      </w:r>
      <w:r w:rsidR="00332464">
        <w:rPr>
          <w:rFonts w:ascii="Times New Roman" w:hAnsi="Times New Roman" w:cs="Times New Roman"/>
          <w:sz w:val="26"/>
          <w:szCs w:val="26"/>
        </w:rPr>
        <w:t xml:space="preserve">whether a proposed draft outline prepared by the Nebraska Power Association’s Joint Planning Subcommittee meets the Board’s expectations regarding the addition of certain </w:t>
      </w:r>
      <w:r w:rsidR="004601CA">
        <w:rPr>
          <w:rFonts w:ascii="Times New Roman" w:hAnsi="Times New Roman" w:cs="Times New Roman"/>
          <w:sz w:val="26"/>
          <w:szCs w:val="26"/>
        </w:rPr>
        <w:t>information in the 2026 Load and Capability Report</w:t>
      </w:r>
      <w:r w:rsidR="001A0DEB">
        <w:rPr>
          <w:rFonts w:ascii="Times New Roman" w:hAnsi="Times New Roman" w:cs="Times New Roman"/>
          <w:sz w:val="26"/>
          <w:szCs w:val="26"/>
        </w:rPr>
        <w:t xml:space="preserve">.  </w:t>
      </w:r>
      <w:r w:rsidR="00CE7DD7">
        <w:rPr>
          <w:rFonts w:ascii="Times New Roman" w:hAnsi="Times New Roman" w:cs="Times New Roman"/>
          <w:sz w:val="26"/>
          <w:szCs w:val="26"/>
        </w:rPr>
        <w:t xml:space="preserve">The Board has been discussing </w:t>
      </w:r>
      <w:r w:rsidR="00332464">
        <w:rPr>
          <w:rFonts w:ascii="Times New Roman" w:hAnsi="Times New Roman" w:cs="Times New Roman"/>
          <w:sz w:val="26"/>
          <w:szCs w:val="26"/>
        </w:rPr>
        <w:t xml:space="preserve">requesting </w:t>
      </w:r>
      <w:r w:rsidR="00CE7DD7">
        <w:rPr>
          <w:rFonts w:ascii="Times New Roman" w:hAnsi="Times New Roman" w:cs="Times New Roman"/>
          <w:sz w:val="26"/>
          <w:szCs w:val="26"/>
        </w:rPr>
        <w:t xml:space="preserve">information in the 2026 Load and Capability Report that addresses the challenges associated with providing service to new large loads in the time frame desired by those loads.  The Nebraska Power Association (NPA) expressed concerns, such as the scope of the request.  Chairman Hutchison and Mr. Grennan met with the CEOs of </w:t>
      </w:r>
      <w:r w:rsidR="00332464">
        <w:rPr>
          <w:rFonts w:ascii="Times New Roman" w:hAnsi="Times New Roman" w:cs="Times New Roman"/>
          <w:sz w:val="26"/>
          <w:szCs w:val="26"/>
        </w:rPr>
        <w:t>the Nebraska Public Power District (NPPD)</w:t>
      </w:r>
      <w:r w:rsidR="00CE7DD7">
        <w:rPr>
          <w:rFonts w:ascii="Times New Roman" w:hAnsi="Times New Roman" w:cs="Times New Roman"/>
          <w:sz w:val="26"/>
          <w:szCs w:val="26"/>
        </w:rPr>
        <w:t xml:space="preserve">, </w:t>
      </w:r>
      <w:r w:rsidR="00332464">
        <w:rPr>
          <w:rFonts w:ascii="Times New Roman" w:hAnsi="Times New Roman" w:cs="Times New Roman"/>
          <w:sz w:val="26"/>
          <w:szCs w:val="26"/>
        </w:rPr>
        <w:t>the Omaha Public Power District (</w:t>
      </w:r>
      <w:r w:rsidR="00CE7DD7">
        <w:rPr>
          <w:rFonts w:ascii="Times New Roman" w:hAnsi="Times New Roman" w:cs="Times New Roman"/>
          <w:sz w:val="26"/>
          <w:szCs w:val="26"/>
        </w:rPr>
        <w:t>OPPD</w:t>
      </w:r>
      <w:r w:rsidR="00332464">
        <w:rPr>
          <w:rFonts w:ascii="Times New Roman" w:hAnsi="Times New Roman" w:cs="Times New Roman"/>
          <w:sz w:val="26"/>
          <w:szCs w:val="26"/>
        </w:rPr>
        <w:t>)</w:t>
      </w:r>
      <w:r w:rsidR="00CE7DD7">
        <w:rPr>
          <w:rFonts w:ascii="Times New Roman" w:hAnsi="Times New Roman" w:cs="Times New Roman"/>
          <w:sz w:val="26"/>
          <w:szCs w:val="26"/>
        </w:rPr>
        <w:t xml:space="preserve"> and </w:t>
      </w:r>
      <w:r w:rsidR="00332464">
        <w:rPr>
          <w:rFonts w:ascii="Times New Roman" w:hAnsi="Times New Roman" w:cs="Times New Roman"/>
          <w:sz w:val="26"/>
          <w:szCs w:val="26"/>
        </w:rPr>
        <w:t>the Lincoln Electric System (</w:t>
      </w:r>
      <w:r w:rsidR="00CE7DD7">
        <w:rPr>
          <w:rFonts w:ascii="Times New Roman" w:hAnsi="Times New Roman" w:cs="Times New Roman"/>
          <w:sz w:val="26"/>
          <w:szCs w:val="26"/>
        </w:rPr>
        <w:t>LES</w:t>
      </w:r>
      <w:r w:rsidR="00332464">
        <w:rPr>
          <w:rFonts w:ascii="Times New Roman" w:hAnsi="Times New Roman" w:cs="Times New Roman"/>
          <w:sz w:val="26"/>
          <w:szCs w:val="26"/>
        </w:rPr>
        <w:t>)</w:t>
      </w:r>
      <w:r w:rsidR="00CE7DD7">
        <w:rPr>
          <w:rFonts w:ascii="Times New Roman" w:hAnsi="Times New Roman" w:cs="Times New Roman"/>
          <w:sz w:val="26"/>
          <w:szCs w:val="26"/>
        </w:rPr>
        <w:t xml:space="preserve"> on April 7.  It was agreed that the NPA Joint Planning Subcommittee would </w:t>
      </w:r>
      <w:r w:rsidR="00CE7DD7">
        <w:rPr>
          <w:rFonts w:ascii="Times New Roman" w:hAnsi="Times New Roman" w:cs="Times New Roman"/>
          <w:sz w:val="26"/>
          <w:szCs w:val="26"/>
        </w:rPr>
        <w:lastRenderedPageBreak/>
        <w:t>prepare a draft proposal to address the additional information in a</w:t>
      </w:r>
      <w:r w:rsidR="00332464">
        <w:rPr>
          <w:rFonts w:ascii="Times New Roman" w:hAnsi="Times New Roman" w:cs="Times New Roman"/>
          <w:sz w:val="26"/>
          <w:szCs w:val="26"/>
        </w:rPr>
        <w:t xml:space="preserve">n appendix to </w:t>
      </w:r>
      <w:r w:rsidR="00CE7DD7">
        <w:rPr>
          <w:rFonts w:ascii="Times New Roman" w:hAnsi="Times New Roman" w:cs="Times New Roman"/>
          <w:sz w:val="26"/>
          <w:szCs w:val="26"/>
        </w:rPr>
        <w:t xml:space="preserve">the report.  </w:t>
      </w:r>
      <w:r w:rsidR="00332464">
        <w:rPr>
          <w:rFonts w:ascii="Times New Roman" w:hAnsi="Times New Roman" w:cs="Times New Roman"/>
          <w:sz w:val="26"/>
          <w:szCs w:val="26"/>
        </w:rPr>
        <w:t>The process agreed upon was that t</w:t>
      </w:r>
      <w:r w:rsidR="00CE7DD7">
        <w:rPr>
          <w:rFonts w:ascii="Times New Roman" w:hAnsi="Times New Roman" w:cs="Times New Roman"/>
          <w:sz w:val="26"/>
          <w:szCs w:val="26"/>
        </w:rPr>
        <w:t>he NPA Board would approve the draft of the new section, followed by the PRB reviewing the proposal for the new section at the PRB’s June 26 meeting.  Then NPA Joint Planning Subcommittee would include the new section in the report when the NPA presents the report to the PRB for final acceptance at the August 21 meeting.  The Board had previously tabled action on this issue.</w:t>
      </w:r>
      <w:r w:rsidR="004601CA">
        <w:rPr>
          <w:rFonts w:ascii="Times New Roman" w:hAnsi="Times New Roman" w:cs="Times New Roman"/>
          <w:sz w:val="26"/>
          <w:szCs w:val="26"/>
        </w:rPr>
        <w:t xml:space="preserve"> </w:t>
      </w:r>
      <w:r w:rsidR="00CE7DD7">
        <w:rPr>
          <w:rFonts w:ascii="Times New Roman" w:hAnsi="Times New Roman" w:cs="Times New Roman"/>
          <w:sz w:val="26"/>
          <w:szCs w:val="26"/>
        </w:rPr>
        <w:t xml:space="preserve"> If the Board agree</w:t>
      </w:r>
      <w:r w:rsidR="00332464">
        <w:rPr>
          <w:rFonts w:ascii="Times New Roman" w:hAnsi="Times New Roman" w:cs="Times New Roman"/>
          <w:sz w:val="26"/>
          <w:szCs w:val="26"/>
        </w:rPr>
        <w:t>s</w:t>
      </w:r>
      <w:r w:rsidR="00CE7DD7">
        <w:rPr>
          <w:rFonts w:ascii="Times New Roman" w:hAnsi="Times New Roman" w:cs="Times New Roman"/>
          <w:sz w:val="26"/>
          <w:szCs w:val="26"/>
        </w:rPr>
        <w:t xml:space="preserve"> to this then the executive director </w:t>
      </w:r>
      <w:proofErr w:type="gramStart"/>
      <w:r w:rsidR="00CE7DD7">
        <w:rPr>
          <w:rFonts w:ascii="Times New Roman" w:hAnsi="Times New Roman" w:cs="Times New Roman"/>
          <w:sz w:val="26"/>
          <w:szCs w:val="26"/>
        </w:rPr>
        <w:t>would</w:t>
      </w:r>
      <w:proofErr w:type="gramEnd"/>
      <w:r w:rsidR="00CE7DD7">
        <w:rPr>
          <w:rFonts w:ascii="Times New Roman" w:hAnsi="Times New Roman" w:cs="Times New Roman"/>
          <w:sz w:val="26"/>
          <w:szCs w:val="26"/>
        </w:rPr>
        <w:t xml:space="preserve"> </w:t>
      </w:r>
      <w:r w:rsidR="00332464">
        <w:rPr>
          <w:rFonts w:ascii="Times New Roman" w:hAnsi="Times New Roman" w:cs="Times New Roman"/>
          <w:sz w:val="26"/>
          <w:szCs w:val="26"/>
        </w:rPr>
        <w:t xml:space="preserve">submit a formal written </w:t>
      </w:r>
      <w:r w:rsidR="00CE7DD7">
        <w:rPr>
          <w:rFonts w:ascii="Times New Roman" w:hAnsi="Times New Roman" w:cs="Times New Roman"/>
          <w:sz w:val="26"/>
          <w:szCs w:val="26"/>
        </w:rPr>
        <w:t xml:space="preserve">request </w:t>
      </w:r>
      <w:r w:rsidR="00332464">
        <w:rPr>
          <w:rFonts w:ascii="Times New Roman" w:hAnsi="Times New Roman" w:cs="Times New Roman"/>
          <w:sz w:val="26"/>
          <w:szCs w:val="26"/>
        </w:rPr>
        <w:t xml:space="preserve">to </w:t>
      </w:r>
      <w:r w:rsidR="00CE7DD7">
        <w:rPr>
          <w:rFonts w:ascii="Times New Roman" w:hAnsi="Times New Roman" w:cs="Times New Roman"/>
          <w:sz w:val="26"/>
          <w:szCs w:val="26"/>
        </w:rPr>
        <w:t xml:space="preserve">the NPA to add the additional information concerning </w:t>
      </w:r>
      <w:r w:rsidR="00332464">
        <w:rPr>
          <w:rFonts w:ascii="Times New Roman" w:hAnsi="Times New Roman" w:cs="Times New Roman"/>
          <w:sz w:val="26"/>
          <w:szCs w:val="26"/>
        </w:rPr>
        <w:t xml:space="preserve">interconnection of </w:t>
      </w:r>
      <w:r w:rsidR="00CE7DD7">
        <w:rPr>
          <w:rFonts w:ascii="Times New Roman" w:hAnsi="Times New Roman" w:cs="Times New Roman"/>
          <w:sz w:val="26"/>
          <w:szCs w:val="26"/>
        </w:rPr>
        <w:t>the large loads.</w:t>
      </w:r>
      <w:r w:rsidR="00332464">
        <w:rPr>
          <w:rFonts w:ascii="Times New Roman" w:hAnsi="Times New Roman" w:cs="Times New Roman"/>
          <w:sz w:val="26"/>
          <w:szCs w:val="26"/>
        </w:rPr>
        <w:t xml:space="preserve">  The Board discussed the draft outline and agreed it met their expectations.  </w:t>
      </w:r>
      <w:r w:rsidR="00CE7DD7">
        <w:rPr>
          <w:rFonts w:ascii="Times New Roman" w:hAnsi="Times New Roman" w:cs="Times New Roman"/>
          <w:sz w:val="26"/>
          <w:szCs w:val="26"/>
        </w:rPr>
        <w:t>Mr. Liegl</w:t>
      </w:r>
      <w:r w:rsidRPr="00CE02F1">
        <w:rPr>
          <w:rFonts w:ascii="Times New Roman" w:hAnsi="Times New Roman" w:cs="Times New Roman"/>
          <w:sz w:val="26"/>
          <w:szCs w:val="26"/>
        </w:rPr>
        <w:t xml:space="preserve"> moved </w:t>
      </w:r>
      <w:r w:rsidR="00332464">
        <w:rPr>
          <w:rFonts w:ascii="Times New Roman" w:hAnsi="Times New Roman" w:cs="Times New Roman"/>
          <w:sz w:val="26"/>
          <w:szCs w:val="26"/>
        </w:rPr>
        <w:t xml:space="preserve">to </w:t>
      </w:r>
      <w:r w:rsidR="00CE7DD7">
        <w:rPr>
          <w:rFonts w:ascii="Times New Roman" w:hAnsi="Times New Roman" w:cs="Times New Roman"/>
          <w:sz w:val="26"/>
          <w:szCs w:val="26"/>
        </w:rPr>
        <w:t>approve the draft of the NPA</w:t>
      </w:r>
      <w:r w:rsidR="00332464">
        <w:rPr>
          <w:rFonts w:ascii="Times New Roman" w:hAnsi="Times New Roman" w:cs="Times New Roman"/>
          <w:sz w:val="26"/>
          <w:szCs w:val="26"/>
        </w:rPr>
        <w:t>’s</w:t>
      </w:r>
      <w:r w:rsidR="00CE7DD7">
        <w:rPr>
          <w:rFonts w:ascii="Times New Roman" w:hAnsi="Times New Roman" w:cs="Times New Roman"/>
          <w:sz w:val="26"/>
          <w:szCs w:val="26"/>
        </w:rPr>
        <w:t xml:space="preserve"> </w:t>
      </w:r>
      <w:r w:rsidR="00332464">
        <w:rPr>
          <w:rFonts w:ascii="Times New Roman" w:hAnsi="Times New Roman" w:cs="Times New Roman"/>
          <w:sz w:val="26"/>
          <w:szCs w:val="26"/>
        </w:rPr>
        <w:t xml:space="preserve">proposal to address the issue of </w:t>
      </w:r>
      <w:r w:rsidR="00CE7DD7">
        <w:rPr>
          <w:rFonts w:ascii="Times New Roman" w:hAnsi="Times New Roman" w:cs="Times New Roman"/>
          <w:sz w:val="26"/>
          <w:szCs w:val="26"/>
        </w:rPr>
        <w:t xml:space="preserve">large load </w:t>
      </w:r>
      <w:r w:rsidR="00332464">
        <w:rPr>
          <w:rFonts w:ascii="Times New Roman" w:hAnsi="Times New Roman" w:cs="Times New Roman"/>
          <w:sz w:val="26"/>
          <w:szCs w:val="26"/>
        </w:rPr>
        <w:t xml:space="preserve">interconnection, </w:t>
      </w:r>
      <w:r w:rsidR="00CE7DD7">
        <w:rPr>
          <w:rFonts w:ascii="Times New Roman" w:hAnsi="Times New Roman" w:cs="Times New Roman"/>
          <w:sz w:val="26"/>
          <w:szCs w:val="26"/>
        </w:rPr>
        <w:t xml:space="preserve">and </w:t>
      </w:r>
      <w:r w:rsidR="00332464">
        <w:rPr>
          <w:rFonts w:ascii="Times New Roman" w:hAnsi="Times New Roman" w:cs="Times New Roman"/>
          <w:sz w:val="26"/>
          <w:szCs w:val="26"/>
        </w:rPr>
        <w:t xml:space="preserve">to </w:t>
      </w:r>
      <w:r w:rsidR="00CE7DD7">
        <w:rPr>
          <w:rFonts w:ascii="Times New Roman" w:hAnsi="Times New Roman" w:cs="Times New Roman"/>
          <w:sz w:val="26"/>
          <w:szCs w:val="26"/>
        </w:rPr>
        <w:t>direct the executive director to formally request the addition of the information</w:t>
      </w:r>
      <w:r w:rsidRPr="00CE02F1">
        <w:rPr>
          <w:rFonts w:ascii="Times New Roman" w:hAnsi="Times New Roman" w:cs="Times New Roman"/>
          <w:sz w:val="26"/>
          <w:szCs w:val="26"/>
        </w:rPr>
        <w:t>. </w:t>
      </w:r>
      <w:r w:rsidR="00F62D24">
        <w:rPr>
          <w:rFonts w:ascii="Times New Roman" w:hAnsi="Times New Roman" w:cs="Times New Roman"/>
          <w:sz w:val="26"/>
          <w:szCs w:val="26"/>
        </w:rPr>
        <w:t xml:space="preserve"> </w:t>
      </w:r>
      <w:r w:rsidR="0036254B">
        <w:rPr>
          <w:rFonts w:ascii="Times New Roman" w:hAnsi="Times New Roman" w:cs="Times New Roman"/>
          <w:sz w:val="26"/>
          <w:szCs w:val="26"/>
        </w:rPr>
        <w:t xml:space="preserve">Mr. </w:t>
      </w:r>
      <w:r w:rsidR="00CE7DD7">
        <w:rPr>
          <w:rFonts w:ascii="Times New Roman" w:hAnsi="Times New Roman" w:cs="Times New Roman"/>
          <w:sz w:val="26"/>
          <w:szCs w:val="26"/>
        </w:rPr>
        <w:t>Austin</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sidR="0036254B">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332464">
        <w:rPr>
          <w:rFonts w:ascii="Times New Roman" w:hAnsi="Times New Roman" w:cs="Times New Roman"/>
          <w:sz w:val="26"/>
          <w:szCs w:val="26"/>
        </w:rPr>
        <w:t>yes</w:t>
      </w:r>
      <w:r w:rsidRPr="00CE02F1">
        <w:rPr>
          <w:rFonts w:ascii="Times New Roman" w:hAnsi="Times New Roman" w:cs="Times New Roman"/>
          <w:sz w:val="26"/>
          <w:szCs w:val="26"/>
        </w:rPr>
        <w:t xml:space="preserve">.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sidR="00CE7DD7">
        <w:rPr>
          <w:rFonts w:ascii="Times New Roman" w:hAnsi="Times New Roman" w:cs="Times New Roman"/>
          <w:sz w:val="26"/>
          <w:szCs w:val="26"/>
        </w:rPr>
        <w:t>5</w:t>
      </w:r>
      <w:r w:rsidRPr="00CE02F1">
        <w:rPr>
          <w:rFonts w:ascii="Times New Roman" w:hAnsi="Times New Roman" w:cs="Times New Roman"/>
          <w:sz w:val="26"/>
          <w:szCs w:val="26"/>
        </w:rPr>
        <w:t>-0.</w:t>
      </w:r>
    </w:p>
    <w:p w14:paraId="54DFE6A9" w14:textId="77777777" w:rsidR="001A0DEB" w:rsidRDefault="001A0DEB" w:rsidP="00C8717A">
      <w:pPr>
        <w:contextualSpacing/>
        <w:rPr>
          <w:rFonts w:ascii="Times New Roman" w:hAnsi="Times New Roman" w:cs="Times New Roman"/>
          <w:sz w:val="26"/>
          <w:szCs w:val="26"/>
        </w:rPr>
      </w:pPr>
    </w:p>
    <w:p w14:paraId="7CD7A155" w14:textId="429D26A9" w:rsidR="00CE7DD7" w:rsidRDefault="00CE7DD7" w:rsidP="00C8717A">
      <w:pPr>
        <w:contextualSpacing/>
        <w:rPr>
          <w:rFonts w:ascii="Times New Roman" w:hAnsi="Times New Roman" w:cs="Times New Roman"/>
          <w:sz w:val="26"/>
          <w:szCs w:val="26"/>
        </w:rPr>
      </w:pPr>
      <w:r>
        <w:rPr>
          <w:rFonts w:ascii="Times New Roman" w:hAnsi="Times New Roman" w:cs="Times New Roman"/>
          <w:sz w:val="26"/>
          <w:szCs w:val="26"/>
        </w:rPr>
        <w:tab/>
        <w:t xml:space="preserve">The Board then considered </w:t>
      </w:r>
      <w:r w:rsidR="00332464">
        <w:rPr>
          <w:rFonts w:ascii="Times New Roman" w:hAnsi="Times New Roman" w:cs="Times New Roman"/>
          <w:sz w:val="26"/>
          <w:szCs w:val="26"/>
        </w:rPr>
        <w:t xml:space="preserve">proposed </w:t>
      </w:r>
      <w:r>
        <w:rPr>
          <w:rFonts w:ascii="Times New Roman" w:hAnsi="Times New Roman" w:cs="Times New Roman"/>
          <w:sz w:val="26"/>
          <w:szCs w:val="26"/>
        </w:rPr>
        <w:t>amendment</w:t>
      </w:r>
      <w:r w:rsidR="00332464">
        <w:rPr>
          <w:rFonts w:ascii="Times New Roman" w:hAnsi="Times New Roman" w:cs="Times New Roman"/>
          <w:sz w:val="26"/>
          <w:szCs w:val="26"/>
        </w:rPr>
        <w:t>s</w:t>
      </w:r>
      <w:r>
        <w:rPr>
          <w:rFonts w:ascii="Times New Roman" w:hAnsi="Times New Roman" w:cs="Times New Roman"/>
          <w:sz w:val="26"/>
          <w:szCs w:val="26"/>
        </w:rPr>
        <w:t xml:space="preserve"> to Guidance Document 14.  </w:t>
      </w:r>
      <w:r w:rsidR="00BF3F71">
        <w:rPr>
          <w:rFonts w:ascii="Times New Roman" w:hAnsi="Times New Roman" w:cs="Times New Roman"/>
          <w:sz w:val="26"/>
          <w:szCs w:val="26"/>
        </w:rPr>
        <w:t xml:space="preserve">This is the Guidance Document that was created to address electric Energy </w:t>
      </w:r>
      <w:r w:rsidR="00332464">
        <w:rPr>
          <w:rFonts w:ascii="Times New Roman" w:hAnsi="Times New Roman" w:cs="Times New Roman"/>
          <w:sz w:val="26"/>
          <w:szCs w:val="26"/>
        </w:rPr>
        <w:t>S</w:t>
      </w:r>
      <w:r w:rsidR="00BF3F71">
        <w:rPr>
          <w:rFonts w:ascii="Times New Roman" w:hAnsi="Times New Roman" w:cs="Times New Roman"/>
          <w:sz w:val="26"/>
          <w:szCs w:val="26"/>
        </w:rPr>
        <w:t>torage resources (ESR</w:t>
      </w:r>
      <w:r w:rsidR="00332464">
        <w:rPr>
          <w:rFonts w:ascii="Times New Roman" w:hAnsi="Times New Roman" w:cs="Times New Roman"/>
          <w:sz w:val="26"/>
          <w:szCs w:val="26"/>
        </w:rPr>
        <w:t>s</w:t>
      </w:r>
      <w:r w:rsidR="00BF3F71">
        <w:rPr>
          <w:rFonts w:ascii="Times New Roman" w:hAnsi="Times New Roman" w:cs="Times New Roman"/>
          <w:sz w:val="26"/>
          <w:szCs w:val="26"/>
        </w:rPr>
        <w:t>).  In the 2026 Legislative session LB 1010 was passed</w:t>
      </w:r>
      <w:r w:rsidR="00332464">
        <w:rPr>
          <w:rFonts w:ascii="Times New Roman" w:hAnsi="Times New Roman" w:cs="Times New Roman"/>
          <w:sz w:val="26"/>
          <w:szCs w:val="26"/>
        </w:rPr>
        <w:t xml:space="preserve">.  That bill provided the </w:t>
      </w:r>
      <w:r w:rsidR="00BF3F71">
        <w:rPr>
          <w:rFonts w:ascii="Times New Roman" w:hAnsi="Times New Roman" w:cs="Times New Roman"/>
          <w:sz w:val="26"/>
          <w:szCs w:val="26"/>
        </w:rPr>
        <w:t xml:space="preserve">definition </w:t>
      </w:r>
      <w:r w:rsidR="00332464">
        <w:rPr>
          <w:rFonts w:ascii="Times New Roman" w:hAnsi="Times New Roman" w:cs="Times New Roman"/>
          <w:sz w:val="26"/>
          <w:szCs w:val="26"/>
        </w:rPr>
        <w:t xml:space="preserve">for </w:t>
      </w:r>
      <w:r w:rsidR="00BF3F71">
        <w:rPr>
          <w:rFonts w:ascii="Times New Roman" w:hAnsi="Times New Roman" w:cs="Times New Roman"/>
          <w:sz w:val="26"/>
          <w:szCs w:val="26"/>
        </w:rPr>
        <w:t xml:space="preserve">an ESR and </w:t>
      </w:r>
      <w:r w:rsidR="00332464">
        <w:rPr>
          <w:rFonts w:ascii="Times New Roman" w:hAnsi="Times New Roman" w:cs="Times New Roman"/>
          <w:sz w:val="26"/>
          <w:szCs w:val="26"/>
        </w:rPr>
        <w:t xml:space="preserve">authorized private entities to build </w:t>
      </w:r>
      <w:proofErr w:type="gramStart"/>
      <w:r w:rsidR="00332464">
        <w:rPr>
          <w:rFonts w:ascii="Times New Roman" w:hAnsi="Times New Roman" w:cs="Times New Roman"/>
          <w:sz w:val="26"/>
          <w:szCs w:val="26"/>
        </w:rPr>
        <w:t>them, and</w:t>
      </w:r>
      <w:proofErr w:type="gramEnd"/>
      <w:r w:rsidR="00332464">
        <w:rPr>
          <w:rFonts w:ascii="Times New Roman" w:hAnsi="Times New Roman" w:cs="Times New Roman"/>
          <w:sz w:val="26"/>
          <w:szCs w:val="26"/>
        </w:rPr>
        <w:t xml:space="preserve"> provided a process to prerequisites to do so.  </w:t>
      </w:r>
      <w:r w:rsidR="00BF3F71">
        <w:rPr>
          <w:rFonts w:ascii="Times New Roman" w:hAnsi="Times New Roman" w:cs="Times New Roman"/>
          <w:sz w:val="26"/>
          <w:szCs w:val="26"/>
        </w:rPr>
        <w:t>The bill addressed ESRs associated with generation facilities a</w:t>
      </w:r>
      <w:r w:rsidR="00332464">
        <w:rPr>
          <w:rFonts w:ascii="Times New Roman" w:hAnsi="Times New Roman" w:cs="Times New Roman"/>
          <w:sz w:val="26"/>
          <w:szCs w:val="26"/>
        </w:rPr>
        <w:t xml:space="preserve">s well as </w:t>
      </w:r>
      <w:r w:rsidR="00BF3F71">
        <w:rPr>
          <w:rFonts w:ascii="Times New Roman" w:hAnsi="Times New Roman" w:cs="Times New Roman"/>
          <w:sz w:val="26"/>
          <w:szCs w:val="26"/>
        </w:rPr>
        <w:t>stand</w:t>
      </w:r>
      <w:r w:rsidR="00332464">
        <w:rPr>
          <w:rFonts w:ascii="Times New Roman" w:hAnsi="Times New Roman" w:cs="Times New Roman"/>
          <w:sz w:val="26"/>
          <w:szCs w:val="26"/>
        </w:rPr>
        <w:t>-</w:t>
      </w:r>
      <w:r w:rsidR="00BF3F71">
        <w:rPr>
          <w:rFonts w:ascii="Times New Roman" w:hAnsi="Times New Roman" w:cs="Times New Roman"/>
          <w:sz w:val="26"/>
          <w:szCs w:val="26"/>
        </w:rPr>
        <w:t xml:space="preserve">alone facilities.  The language in the Guidance Document was </w:t>
      </w:r>
      <w:r w:rsidR="00C45610">
        <w:rPr>
          <w:rFonts w:ascii="Times New Roman" w:hAnsi="Times New Roman" w:cs="Times New Roman"/>
          <w:sz w:val="26"/>
          <w:szCs w:val="26"/>
        </w:rPr>
        <w:t xml:space="preserve">largely followed in </w:t>
      </w:r>
      <w:r w:rsidR="00BF3F71">
        <w:rPr>
          <w:rFonts w:ascii="Times New Roman" w:hAnsi="Times New Roman" w:cs="Times New Roman"/>
          <w:sz w:val="26"/>
          <w:szCs w:val="26"/>
        </w:rPr>
        <w:t xml:space="preserve">the </w:t>
      </w:r>
      <w:r w:rsidR="00C45610">
        <w:rPr>
          <w:rFonts w:ascii="Times New Roman" w:hAnsi="Times New Roman" w:cs="Times New Roman"/>
          <w:sz w:val="26"/>
          <w:szCs w:val="26"/>
        </w:rPr>
        <w:t xml:space="preserve">LB 1010 </w:t>
      </w:r>
      <w:r w:rsidR="00BF3F71">
        <w:rPr>
          <w:rFonts w:ascii="Times New Roman" w:hAnsi="Times New Roman" w:cs="Times New Roman"/>
          <w:sz w:val="26"/>
          <w:szCs w:val="26"/>
        </w:rPr>
        <w:t xml:space="preserve">language.  </w:t>
      </w:r>
      <w:r w:rsidR="00C45610">
        <w:rPr>
          <w:rFonts w:ascii="Times New Roman" w:hAnsi="Times New Roman" w:cs="Times New Roman"/>
          <w:sz w:val="26"/>
          <w:szCs w:val="26"/>
        </w:rPr>
        <w:t xml:space="preserve">Since the bill will go into effect </w:t>
      </w:r>
      <w:r w:rsidR="00BF3F71">
        <w:rPr>
          <w:rFonts w:ascii="Times New Roman" w:hAnsi="Times New Roman" w:cs="Times New Roman"/>
          <w:sz w:val="26"/>
          <w:szCs w:val="26"/>
        </w:rPr>
        <w:t xml:space="preserve">on July 18, </w:t>
      </w:r>
      <w:r w:rsidR="00C45610">
        <w:rPr>
          <w:rFonts w:ascii="Times New Roman" w:hAnsi="Times New Roman" w:cs="Times New Roman"/>
          <w:sz w:val="26"/>
          <w:szCs w:val="26"/>
        </w:rPr>
        <w:t xml:space="preserve">2026, </w:t>
      </w:r>
      <w:r w:rsidR="00BF3F71">
        <w:rPr>
          <w:rFonts w:ascii="Times New Roman" w:hAnsi="Times New Roman" w:cs="Times New Roman"/>
          <w:sz w:val="26"/>
          <w:szCs w:val="26"/>
        </w:rPr>
        <w:t>the executive director drafted amendment</w:t>
      </w:r>
      <w:r w:rsidR="00C45610">
        <w:rPr>
          <w:rFonts w:ascii="Times New Roman" w:hAnsi="Times New Roman" w:cs="Times New Roman"/>
          <w:sz w:val="26"/>
          <w:szCs w:val="26"/>
        </w:rPr>
        <w:t>s</w:t>
      </w:r>
      <w:r w:rsidR="00BF3F71">
        <w:rPr>
          <w:rFonts w:ascii="Times New Roman" w:hAnsi="Times New Roman" w:cs="Times New Roman"/>
          <w:sz w:val="26"/>
          <w:szCs w:val="26"/>
        </w:rPr>
        <w:t xml:space="preserve"> t</w:t>
      </w:r>
      <w:r w:rsidR="00C45610">
        <w:rPr>
          <w:rFonts w:ascii="Times New Roman" w:hAnsi="Times New Roman" w:cs="Times New Roman"/>
          <w:sz w:val="26"/>
          <w:szCs w:val="26"/>
        </w:rPr>
        <w:t xml:space="preserve">o remove language that would be outdated due to the LB 1010 changes.  </w:t>
      </w:r>
      <w:r w:rsidR="00BF3F71">
        <w:rPr>
          <w:rFonts w:ascii="Times New Roman" w:hAnsi="Times New Roman" w:cs="Times New Roman"/>
          <w:sz w:val="26"/>
          <w:szCs w:val="26"/>
        </w:rPr>
        <w:t xml:space="preserve">A copy of the amendment </w:t>
      </w:r>
      <w:r w:rsidR="00C45610">
        <w:rPr>
          <w:rFonts w:ascii="Times New Roman" w:hAnsi="Times New Roman" w:cs="Times New Roman"/>
          <w:sz w:val="26"/>
          <w:szCs w:val="26"/>
        </w:rPr>
        <w:t>w</w:t>
      </w:r>
      <w:r w:rsidR="00BF3F71">
        <w:rPr>
          <w:rFonts w:ascii="Times New Roman" w:hAnsi="Times New Roman" w:cs="Times New Roman"/>
          <w:sz w:val="26"/>
          <w:szCs w:val="26"/>
        </w:rPr>
        <w:t>as provided to the attorney</w:t>
      </w:r>
      <w:r w:rsidR="00C45610">
        <w:rPr>
          <w:rFonts w:ascii="Times New Roman" w:hAnsi="Times New Roman" w:cs="Times New Roman"/>
          <w:sz w:val="26"/>
          <w:szCs w:val="26"/>
        </w:rPr>
        <w:t>s</w:t>
      </w:r>
      <w:r w:rsidR="00BF3F71">
        <w:rPr>
          <w:rFonts w:ascii="Times New Roman" w:hAnsi="Times New Roman" w:cs="Times New Roman"/>
          <w:sz w:val="26"/>
          <w:szCs w:val="26"/>
        </w:rPr>
        <w:t xml:space="preserve"> and lobbyist</w:t>
      </w:r>
      <w:r w:rsidR="00C45610">
        <w:rPr>
          <w:rFonts w:ascii="Times New Roman" w:hAnsi="Times New Roman" w:cs="Times New Roman"/>
          <w:sz w:val="26"/>
          <w:szCs w:val="26"/>
        </w:rPr>
        <w:t>s</w:t>
      </w:r>
      <w:r w:rsidR="00BF3F71">
        <w:rPr>
          <w:rFonts w:ascii="Times New Roman" w:hAnsi="Times New Roman" w:cs="Times New Roman"/>
          <w:sz w:val="26"/>
          <w:szCs w:val="26"/>
        </w:rPr>
        <w:t xml:space="preserve"> the PRB knows represents private developers.  </w:t>
      </w:r>
      <w:r w:rsidR="00C45610">
        <w:rPr>
          <w:rFonts w:ascii="Times New Roman" w:hAnsi="Times New Roman" w:cs="Times New Roman"/>
          <w:sz w:val="26"/>
          <w:szCs w:val="26"/>
        </w:rPr>
        <w:t xml:space="preserve">The </w:t>
      </w:r>
      <w:r w:rsidR="00BF3F71">
        <w:rPr>
          <w:rFonts w:ascii="Times New Roman" w:hAnsi="Times New Roman" w:cs="Times New Roman"/>
          <w:sz w:val="26"/>
          <w:szCs w:val="26"/>
        </w:rPr>
        <w:t>private developers offered suggestions</w:t>
      </w:r>
      <w:r w:rsidR="00C45610">
        <w:rPr>
          <w:rFonts w:ascii="Times New Roman" w:hAnsi="Times New Roman" w:cs="Times New Roman"/>
          <w:sz w:val="26"/>
          <w:szCs w:val="26"/>
        </w:rPr>
        <w:t xml:space="preserve">, many of which were incorporated into the draft.  After that, the draft was </w:t>
      </w:r>
      <w:r w:rsidR="00BF3F71">
        <w:rPr>
          <w:rFonts w:ascii="Times New Roman" w:hAnsi="Times New Roman" w:cs="Times New Roman"/>
          <w:sz w:val="26"/>
          <w:szCs w:val="26"/>
        </w:rPr>
        <w:t xml:space="preserve">shared with the public power utilities for any further suggestions.  </w:t>
      </w:r>
      <w:r w:rsidR="00C45610">
        <w:rPr>
          <w:rFonts w:ascii="Times New Roman" w:hAnsi="Times New Roman" w:cs="Times New Roman"/>
          <w:sz w:val="26"/>
          <w:szCs w:val="26"/>
        </w:rPr>
        <w:t xml:space="preserve">No public power utilities suggested any additional edits.  Chairman Hutchison noted that the draft allowed private entities 90 days in which to notify the Board if a renewable generation facility is decommissioned, leaving the ESR to then become stand-alone.  </w:t>
      </w:r>
      <w:r w:rsidR="00BF3F71">
        <w:rPr>
          <w:rFonts w:ascii="Times New Roman" w:hAnsi="Times New Roman" w:cs="Times New Roman"/>
          <w:sz w:val="26"/>
          <w:szCs w:val="26"/>
        </w:rPr>
        <w:t xml:space="preserve">The Board discussed </w:t>
      </w:r>
      <w:r w:rsidR="00C45610">
        <w:rPr>
          <w:rFonts w:ascii="Times New Roman" w:hAnsi="Times New Roman" w:cs="Times New Roman"/>
          <w:sz w:val="26"/>
          <w:szCs w:val="26"/>
        </w:rPr>
        <w:t xml:space="preserve">whether the </w:t>
      </w:r>
      <w:proofErr w:type="gramStart"/>
      <w:r w:rsidR="00BF3F71">
        <w:rPr>
          <w:rFonts w:ascii="Times New Roman" w:hAnsi="Times New Roman" w:cs="Times New Roman"/>
          <w:sz w:val="26"/>
          <w:szCs w:val="26"/>
        </w:rPr>
        <w:t>90 day</w:t>
      </w:r>
      <w:proofErr w:type="gramEnd"/>
      <w:r w:rsidR="00BF3F71">
        <w:rPr>
          <w:rFonts w:ascii="Times New Roman" w:hAnsi="Times New Roman" w:cs="Times New Roman"/>
          <w:sz w:val="26"/>
          <w:szCs w:val="26"/>
        </w:rPr>
        <w:t xml:space="preserve"> deadline in section </w:t>
      </w:r>
      <w:proofErr w:type="spellStart"/>
      <w:r w:rsidR="00BF3F71">
        <w:rPr>
          <w:rFonts w:ascii="Times New Roman" w:hAnsi="Times New Roman" w:cs="Times New Roman"/>
          <w:sz w:val="26"/>
          <w:szCs w:val="26"/>
        </w:rPr>
        <w:t>II.c</w:t>
      </w:r>
      <w:proofErr w:type="spellEnd"/>
      <w:r w:rsidR="00BF3F71">
        <w:rPr>
          <w:rFonts w:ascii="Times New Roman" w:hAnsi="Times New Roman" w:cs="Times New Roman"/>
          <w:sz w:val="26"/>
          <w:szCs w:val="26"/>
        </w:rPr>
        <w:t>.</w:t>
      </w:r>
      <w:r w:rsidR="00C45610">
        <w:rPr>
          <w:rFonts w:ascii="Times New Roman" w:hAnsi="Times New Roman" w:cs="Times New Roman"/>
          <w:sz w:val="26"/>
          <w:szCs w:val="26"/>
        </w:rPr>
        <w:t xml:space="preserve"> was appropriate.  </w:t>
      </w:r>
      <w:r w:rsidR="00BF3F71">
        <w:rPr>
          <w:rFonts w:ascii="Times New Roman" w:hAnsi="Times New Roman" w:cs="Times New Roman"/>
          <w:sz w:val="26"/>
          <w:szCs w:val="26"/>
        </w:rPr>
        <w:t>Chairman Hutchison believed that if a facili</w:t>
      </w:r>
      <w:r w:rsidR="00C45610">
        <w:rPr>
          <w:rFonts w:ascii="Times New Roman" w:hAnsi="Times New Roman" w:cs="Times New Roman"/>
          <w:sz w:val="26"/>
          <w:szCs w:val="26"/>
        </w:rPr>
        <w:t>t</w:t>
      </w:r>
      <w:r w:rsidR="00BF3F71">
        <w:rPr>
          <w:rFonts w:ascii="Times New Roman" w:hAnsi="Times New Roman" w:cs="Times New Roman"/>
          <w:sz w:val="26"/>
          <w:szCs w:val="26"/>
        </w:rPr>
        <w:t xml:space="preserve">y is planning to decommission it would </w:t>
      </w:r>
      <w:r w:rsidR="00C45610">
        <w:rPr>
          <w:rFonts w:ascii="Times New Roman" w:hAnsi="Times New Roman" w:cs="Times New Roman"/>
          <w:sz w:val="26"/>
          <w:szCs w:val="26"/>
        </w:rPr>
        <w:t xml:space="preserve">now far in advance, and it would not </w:t>
      </w:r>
      <w:r w:rsidR="00BF3F71">
        <w:rPr>
          <w:rFonts w:ascii="Times New Roman" w:hAnsi="Times New Roman" w:cs="Times New Roman"/>
          <w:sz w:val="26"/>
          <w:szCs w:val="26"/>
        </w:rPr>
        <w:t>need 90 days</w:t>
      </w:r>
      <w:r w:rsidR="00C45610">
        <w:rPr>
          <w:rFonts w:ascii="Times New Roman" w:hAnsi="Times New Roman" w:cs="Times New Roman"/>
          <w:sz w:val="26"/>
          <w:szCs w:val="26"/>
        </w:rPr>
        <w:t xml:space="preserve"> to notify the PRB</w:t>
      </w:r>
      <w:r w:rsidR="00BF3F71">
        <w:rPr>
          <w:rFonts w:ascii="Times New Roman" w:hAnsi="Times New Roman" w:cs="Times New Roman"/>
          <w:sz w:val="26"/>
          <w:szCs w:val="26"/>
        </w:rPr>
        <w:t>.  Mr. Grennan a</w:t>
      </w:r>
      <w:r w:rsidR="00C45610">
        <w:rPr>
          <w:rFonts w:ascii="Times New Roman" w:hAnsi="Times New Roman" w:cs="Times New Roman"/>
          <w:sz w:val="26"/>
          <w:szCs w:val="26"/>
        </w:rPr>
        <w:t xml:space="preserve">greed.  He said the owner of </w:t>
      </w:r>
      <w:proofErr w:type="gramStart"/>
      <w:r w:rsidR="00C45610">
        <w:rPr>
          <w:rFonts w:ascii="Times New Roman" w:hAnsi="Times New Roman" w:cs="Times New Roman"/>
          <w:sz w:val="26"/>
          <w:szCs w:val="26"/>
        </w:rPr>
        <w:t xml:space="preserve">a </w:t>
      </w:r>
      <w:r w:rsidR="00BF3F71">
        <w:rPr>
          <w:rFonts w:ascii="Times New Roman" w:hAnsi="Times New Roman" w:cs="Times New Roman"/>
          <w:sz w:val="26"/>
          <w:szCs w:val="26"/>
        </w:rPr>
        <w:t xml:space="preserve"> facility</w:t>
      </w:r>
      <w:proofErr w:type="gramEnd"/>
      <w:r w:rsidR="00BF3F71">
        <w:rPr>
          <w:rFonts w:ascii="Times New Roman" w:hAnsi="Times New Roman" w:cs="Times New Roman"/>
          <w:sz w:val="26"/>
          <w:szCs w:val="26"/>
        </w:rPr>
        <w:t xml:space="preserve"> does </w:t>
      </w:r>
      <w:r w:rsidR="00C45610">
        <w:rPr>
          <w:rFonts w:ascii="Times New Roman" w:hAnsi="Times New Roman" w:cs="Times New Roman"/>
          <w:sz w:val="26"/>
          <w:szCs w:val="26"/>
        </w:rPr>
        <w:t xml:space="preserve">make the decision to </w:t>
      </w:r>
      <w:r w:rsidR="00BF3F71">
        <w:rPr>
          <w:rFonts w:ascii="Times New Roman" w:hAnsi="Times New Roman" w:cs="Times New Roman"/>
          <w:sz w:val="26"/>
          <w:szCs w:val="26"/>
        </w:rPr>
        <w:t>decommission</w:t>
      </w:r>
      <w:r w:rsidR="00C45610">
        <w:rPr>
          <w:rFonts w:ascii="Times New Roman" w:hAnsi="Times New Roman" w:cs="Times New Roman"/>
          <w:sz w:val="26"/>
          <w:szCs w:val="26"/>
        </w:rPr>
        <w:t xml:space="preserve"> a facility quickly.  It involves considerable planning and deliberation</w:t>
      </w:r>
      <w:r w:rsidR="00BF3F71">
        <w:rPr>
          <w:rFonts w:ascii="Times New Roman" w:hAnsi="Times New Roman" w:cs="Times New Roman"/>
          <w:sz w:val="26"/>
          <w:szCs w:val="26"/>
        </w:rPr>
        <w:t xml:space="preserve">.  </w:t>
      </w:r>
      <w:r w:rsidR="00E204EA">
        <w:rPr>
          <w:rFonts w:ascii="Times New Roman" w:hAnsi="Times New Roman" w:cs="Times New Roman"/>
          <w:sz w:val="26"/>
          <w:szCs w:val="26"/>
        </w:rPr>
        <w:t xml:space="preserve">The </w:t>
      </w:r>
      <w:r w:rsidR="00C45610">
        <w:rPr>
          <w:rFonts w:ascii="Times New Roman" w:hAnsi="Times New Roman" w:cs="Times New Roman"/>
          <w:sz w:val="26"/>
          <w:szCs w:val="26"/>
        </w:rPr>
        <w:t xml:space="preserve">Board discussed whether the </w:t>
      </w:r>
      <w:r w:rsidR="00E204EA">
        <w:rPr>
          <w:rFonts w:ascii="Times New Roman" w:hAnsi="Times New Roman" w:cs="Times New Roman"/>
          <w:sz w:val="26"/>
          <w:szCs w:val="26"/>
        </w:rPr>
        <w:t xml:space="preserve">ninety days should be </w:t>
      </w:r>
      <w:r w:rsidR="00C45610">
        <w:rPr>
          <w:rFonts w:ascii="Times New Roman" w:hAnsi="Times New Roman" w:cs="Times New Roman"/>
          <w:sz w:val="26"/>
          <w:szCs w:val="26"/>
        </w:rPr>
        <w:t xml:space="preserve">amended to be </w:t>
      </w:r>
      <w:r w:rsidR="00E204EA">
        <w:rPr>
          <w:rFonts w:ascii="Times New Roman" w:hAnsi="Times New Roman" w:cs="Times New Roman"/>
          <w:sz w:val="26"/>
          <w:szCs w:val="26"/>
        </w:rPr>
        <w:t>thirty days</w:t>
      </w:r>
      <w:r w:rsidR="00C45610">
        <w:rPr>
          <w:rFonts w:ascii="Times New Roman" w:hAnsi="Times New Roman" w:cs="Times New Roman"/>
          <w:sz w:val="26"/>
          <w:szCs w:val="26"/>
        </w:rPr>
        <w:t xml:space="preserve"> or possibly at the same time as the decommissioning</w:t>
      </w:r>
      <w:r w:rsidR="00E204EA">
        <w:rPr>
          <w:rFonts w:ascii="Times New Roman" w:hAnsi="Times New Roman" w:cs="Times New Roman"/>
          <w:sz w:val="26"/>
          <w:szCs w:val="26"/>
        </w:rPr>
        <w:t xml:space="preserve">.  </w:t>
      </w:r>
      <w:r>
        <w:rPr>
          <w:rFonts w:ascii="Times New Roman" w:hAnsi="Times New Roman" w:cs="Times New Roman"/>
          <w:sz w:val="26"/>
          <w:szCs w:val="26"/>
        </w:rPr>
        <w:t>Mr. Liegl</w:t>
      </w:r>
      <w:r w:rsidRPr="00CE02F1">
        <w:rPr>
          <w:rFonts w:ascii="Times New Roman" w:hAnsi="Times New Roman" w:cs="Times New Roman"/>
          <w:sz w:val="26"/>
          <w:szCs w:val="26"/>
        </w:rPr>
        <w:t xml:space="preserve"> moved </w:t>
      </w:r>
      <w:r w:rsidR="00C45610">
        <w:rPr>
          <w:rFonts w:ascii="Times New Roman" w:hAnsi="Times New Roman" w:cs="Times New Roman"/>
          <w:sz w:val="26"/>
          <w:szCs w:val="26"/>
        </w:rPr>
        <w:t xml:space="preserve">to </w:t>
      </w:r>
      <w:r>
        <w:rPr>
          <w:rFonts w:ascii="Times New Roman" w:hAnsi="Times New Roman" w:cs="Times New Roman"/>
          <w:sz w:val="26"/>
          <w:szCs w:val="26"/>
        </w:rPr>
        <w:t xml:space="preserve">approve the </w:t>
      </w:r>
      <w:r w:rsidR="00E204EA">
        <w:rPr>
          <w:rFonts w:ascii="Times New Roman" w:hAnsi="Times New Roman" w:cs="Times New Roman"/>
          <w:sz w:val="26"/>
          <w:szCs w:val="26"/>
        </w:rPr>
        <w:t xml:space="preserve">amendments </w:t>
      </w:r>
      <w:r w:rsidR="00E204EA">
        <w:rPr>
          <w:rFonts w:ascii="Times New Roman" w:hAnsi="Times New Roman" w:cs="Times New Roman"/>
          <w:sz w:val="26"/>
          <w:szCs w:val="26"/>
        </w:rPr>
        <w:lastRenderedPageBreak/>
        <w:t>of Guidance Document 14</w:t>
      </w:r>
      <w:r w:rsidR="00C45610">
        <w:rPr>
          <w:rFonts w:ascii="Times New Roman" w:hAnsi="Times New Roman" w:cs="Times New Roman"/>
          <w:sz w:val="26"/>
          <w:szCs w:val="26"/>
        </w:rPr>
        <w:t xml:space="preserve">, except that the notice deadline </w:t>
      </w:r>
      <w:r w:rsidR="00E204EA">
        <w:rPr>
          <w:rFonts w:ascii="Times New Roman" w:hAnsi="Times New Roman" w:cs="Times New Roman"/>
          <w:sz w:val="26"/>
          <w:szCs w:val="26"/>
        </w:rPr>
        <w:t xml:space="preserve">in section </w:t>
      </w:r>
      <w:proofErr w:type="spellStart"/>
      <w:r w:rsidR="00E204EA">
        <w:rPr>
          <w:rFonts w:ascii="Times New Roman" w:hAnsi="Times New Roman" w:cs="Times New Roman"/>
          <w:sz w:val="26"/>
          <w:szCs w:val="26"/>
        </w:rPr>
        <w:t>II.c</w:t>
      </w:r>
      <w:proofErr w:type="spellEnd"/>
      <w:r w:rsidR="00E204EA">
        <w:rPr>
          <w:rFonts w:ascii="Times New Roman" w:hAnsi="Times New Roman" w:cs="Times New Roman"/>
          <w:sz w:val="26"/>
          <w:szCs w:val="26"/>
        </w:rPr>
        <w:t xml:space="preserve">. </w:t>
      </w:r>
      <w:r w:rsidR="00C45610">
        <w:rPr>
          <w:rFonts w:ascii="Times New Roman" w:hAnsi="Times New Roman" w:cs="Times New Roman"/>
          <w:sz w:val="26"/>
          <w:szCs w:val="26"/>
        </w:rPr>
        <w:t xml:space="preserve">be changed from ninety days </w:t>
      </w:r>
      <w:r w:rsidR="00E204EA">
        <w:rPr>
          <w:rFonts w:ascii="Times New Roman" w:hAnsi="Times New Roman" w:cs="Times New Roman"/>
          <w:sz w:val="26"/>
          <w:szCs w:val="26"/>
        </w:rPr>
        <w:t>to thirty days.</w:t>
      </w:r>
      <w:r w:rsidRPr="00CE02F1">
        <w:rPr>
          <w:rFonts w:ascii="Times New Roman" w:hAnsi="Times New Roman" w:cs="Times New Roman"/>
          <w:sz w:val="26"/>
          <w:szCs w:val="26"/>
        </w:rPr>
        <w:t> </w:t>
      </w:r>
      <w:r>
        <w:rPr>
          <w:rFonts w:ascii="Times New Roman" w:hAnsi="Times New Roman" w:cs="Times New Roman"/>
          <w:sz w:val="26"/>
          <w:szCs w:val="26"/>
        </w:rPr>
        <w:t xml:space="preserve"> </w:t>
      </w:r>
      <w:r w:rsidR="00E204EA">
        <w:rPr>
          <w:rFonts w:ascii="Times New Roman" w:hAnsi="Times New Roman" w:cs="Times New Roman"/>
          <w:sz w:val="26"/>
          <w:szCs w:val="26"/>
        </w:rPr>
        <w:t>Vice Chairwoman Gottschalk</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036BCA">
        <w:rPr>
          <w:rFonts w:ascii="Times New Roman" w:hAnsi="Times New Roman" w:cs="Times New Roman"/>
          <w:sz w:val="26"/>
          <w:szCs w:val="26"/>
        </w:rPr>
        <w:t>yes</w:t>
      </w:r>
      <w:r w:rsidRPr="00CE02F1">
        <w:rPr>
          <w:rFonts w:ascii="Times New Roman" w:hAnsi="Times New Roman" w:cs="Times New Roman"/>
          <w:sz w:val="26"/>
          <w:szCs w:val="26"/>
        </w:rPr>
        <w:t xml:space="preserve">.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Pr>
          <w:rFonts w:ascii="Times New Roman" w:hAnsi="Times New Roman" w:cs="Times New Roman"/>
          <w:sz w:val="26"/>
          <w:szCs w:val="26"/>
        </w:rPr>
        <w:t>5</w:t>
      </w:r>
      <w:r w:rsidRPr="00CE02F1">
        <w:rPr>
          <w:rFonts w:ascii="Times New Roman" w:hAnsi="Times New Roman" w:cs="Times New Roman"/>
          <w:sz w:val="26"/>
          <w:szCs w:val="26"/>
        </w:rPr>
        <w:t>-0.</w:t>
      </w:r>
    </w:p>
    <w:p w14:paraId="1BBEB9B7" w14:textId="77777777" w:rsidR="00036BCA" w:rsidRDefault="00036BCA" w:rsidP="00036BCA">
      <w:pPr>
        <w:contextualSpacing/>
        <w:rPr>
          <w:rFonts w:ascii="Times New Roman" w:hAnsi="Times New Roman" w:cs="Times New Roman"/>
          <w:sz w:val="26"/>
          <w:szCs w:val="26"/>
        </w:rPr>
      </w:pPr>
    </w:p>
    <w:p w14:paraId="28F0A582" w14:textId="5476F6A6" w:rsidR="00036BCA" w:rsidRDefault="00121AB1" w:rsidP="00036BCA">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next item was to consider the assessment figure </w:t>
      </w:r>
      <w:r w:rsidR="00C8717A">
        <w:rPr>
          <w:rFonts w:ascii="Times New Roman" w:hAnsi="Times New Roman" w:cs="Times New Roman"/>
          <w:sz w:val="26"/>
          <w:szCs w:val="26"/>
        </w:rPr>
        <w:t xml:space="preserve">the Board would use </w:t>
      </w:r>
      <w:r>
        <w:rPr>
          <w:rFonts w:ascii="Times New Roman" w:hAnsi="Times New Roman" w:cs="Times New Roman"/>
          <w:sz w:val="26"/>
          <w:szCs w:val="26"/>
        </w:rPr>
        <w:t xml:space="preserve">for fiscal year 2026-2027.  </w:t>
      </w:r>
      <w:r w:rsidR="00401E09">
        <w:rPr>
          <w:rFonts w:ascii="Times New Roman" w:hAnsi="Times New Roman" w:cs="Times New Roman"/>
          <w:sz w:val="26"/>
          <w:szCs w:val="26"/>
        </w:rPr>
        <w:t>In the last month Ms. Hallgren, the executive director, and Mr. Liegl have met with the Governor’s Budget Office</w:t>
      </w:r>
      <w:r w:rsidR="00C45610">
        <w:rPr>
          <w:rFonts w:ascii="Times New Roman" w:hAnsi="Times New Roman" w:cs="Times New Roman"/>
          <w:sz w:val="26"/>
          <w:szCs w:val="26"/>
        </w:rPr>
        <w:t xml:space="preserve"> and spent considerable time dealing with this issue</w:t>
      </w:r>
      <w:r w:rsidR="00401E09">
        <w:rPr>
          <w:rFonts w:ascii="Times New Roman" w:hAnsi="Times New Roman" w:cs="Times New Roman"/>
          <w:sz w:val="26"/>
          <w:szCs w:val="26"/>
        </w:rPr>
        <w:t xml:space="preserve">.  Ms. Hallgren has met with the </w:t>
      </w:r>
      <w:r w:rsidR="00C45610">
        <w:rPr>
          <w:rFonts w:ascii="Times New Roman" w:hAnsi="Times New Roman" w:cs="Times New Roman"/>
          <w:sz w:val="26"/>
          <w:szCs w:val="26"/>
        </w:rPr>
        <w:t>budget analyst a</w:t>
      </w:r>
      <w:r w:rsidR="00401E09">
        <w:rPr>
          <w:rFonts w:ascii="Times New Roman" w:hAnsi="Times New Roman" w:cs="Times New Roman"/>
          <w:sz w:val="26"/>
          <w:szCs w:val="26"/>
        </w:rPr>
        <w:t xml:space="preserve">ssigned </w:t>
      </w:r>
      <w:r w:rsidR="00C45610">
        <w:rPr>
          <w:rFonts w:ascii="Times New Roman" w:hAnsi="Times New Roman" w:cs="Times New Roman"/>
          <w:sz w:val="26"/>
          <w:szCs w:val="26"/>
        </w:rPr>
        <w:t>to the PRB</w:t>
      </w:r>
      <w:r w:rsidR="00401E09">
        <w:rPr>
          <w:rFonts w:ascii="Times New Roman" w:hAnsi="Times New Roman" w:cs="Times New Roman"/>
          <w:sz w:val="26"/>
          <w:szCs w:val="26"/>
        </w:rPr>
        <w:t xml:space="preserve"> several times to go over the numbers involved in the Board’s budget.  Ms. </w:t>
      </w:r>
      <w:r>
        <w:rPr>
          <w:rFonts w:ascii="Times New Roman" w:hAnsi="Times New Roman" w:cs="Times New Roman"/>
          <w:sz w:val="26"/>
          <w:szCs w:val="26"/>
        </w:rPr>
        <w:t xml:space="preserve">Hallgren calculated that </w:t>
      </w:r>
      <w:r w:rsidR="00C8717A">
        <w:rPr>
          <w:rFonts w:ascii="Times New Roman" w:hAnsi="Times New Roman" w:cs="Times New Roman"/>
          <w:sz w:val="26"/>
          <w:szCs w:val="26"/>
        </w:rPr>
        <w:t>an</w:t>
      </w:r>
      <w:r>
        <w:rPr>
          <w:rFonts w:ascii="Times New Roman" w:hAnsi="Times New Roman" w:cs="Times New Roman"/>
          <w:sz w:val="26"/>
          <w:szCs w:val="26"/>
        </w:rPr>
        <w:t xml:space="preserve"> assessment of 15.77 cents per $1,000 gross revenue would </w:t>
      </w:r>
      <w:r w:rsidR="00C8717A">
        <w:rPr>
          <w:rFonts w:ascii="Times New Roman" w:hAnsi="Times New Roman" w:cs="Times New Roman"/>
          <w:sz w:val="26"/>
          <w:szCs w:val="26"/>
        </w:rPr>
        <w:t xml:space="preserve">provide for the Board’s projected fiscal year 2026-2027 expenses of </w:t>
      </w:r>
      <w:proofErr w:type="gramStart"/>
      <w:r w:rsidR="00C8717A">
        <w:rPr>
          <w:rFonts w:ascii="Times New Roman" w:hAnsi="Times New Roman" w:cs="Times New Roman"/>
          <w:sz w:val="26"/>
          <w:szCs w:val="26"/>
        </w:rPr>
        <w:t>$710</w:t>
      </w:r>
      <w:r w:rsidR="003A1A50">
        <w:rPr>
          <w:rFonts w:ascii="Times New Roman" w:hAnsi="Times New Roman" w:cs="Times New Roman"/>
          <w:sz w:val="26"/>
          <w:szCs w:val="26"/>
        </w:rPr>
        <w:t>,100, and</w:t>
      </w:r>
      <w:proofErr w:type="gramEnd"/>
      <w:r w:rsidR="003A1A50">
        <w:rPr>
          <w:rFonts w:ascii="Times New Roman" w:hAnsi="Times New Roman" w:cs="Times New Roman"/>
          <w:sz w:val="26"/>
          <w:szCs w:val="26"/>
        </w:rPr>
        <w:t xml:space="preserve"> would replenish the Board’s cash reserve funds </w:t>
      </w:r>
      <w:r w:rsidR="009F7ADC">
        <w:rPr>
          <w:rFonts w:ascii="Times New Roman" w:hAnsi="Times New Roman" w:cs="Times New Roman"/>
          <w:sz w:val="26"/>
          <w:szCs w:val="26"/>
        </w:rPr>
        <w:t xml:space="preserve">to a level of </w:t>
      </w:r>
      <w:r w:rsidR="003A1A50">
        <w:rPr>
          <w:rFonts w:ascii="Times New Roman" w:hAnsi="Times New Roman" w:cs="Times New Roman"/>
          <w:sz w:val="26"/>
          <w:szCs w:val="26"/>
        </w:rPr>
        <w:t xml:space="preserve">$80,000.  </w:t>
      </w:r>
      <w:r w:rsidR="009F7ADC">
        <w:rPr>
          <w:rFonts w:ascii="Times New Roman" w:hAnsi="Times New Roman" w:cs="Times New Roman"/>
          <w:sz w:val="26"/>
          <w:szCs w:val="26"/>
        </w:rPr>
        <w:t xml:space="preserve">The total assessment collection would be $790,500.  </w:t>
      </w:r>
      <w:r>
        <w:rPr>
          <w:rFonts w:ascii="Times New Roman" w:hAnsi="Times New Roman" w:cs="Times New Roman"/>
          <w:sz w:val="26"/>
          <w:szCs w:val="26"/>
        </w:rPr>
        <w:t>The PRB’s average monthly expense</w:t>
      </w:r>
      <w:r w:rsidR="003A1A50">
        <w:rPr>
          <w:rFonts w:ascii="Times New Roman" w:hAnsi="Times New Roman" w:cs="Times New Roman"/>
          <w:sz w:val="26"/>
          <w:szCs w:val="26"/>
        </w:rPr>
        <w:t>s are approximately</w:t>
      </w:r>
      <w:r>
        <w:rPr>
          <w:rFonts w:ascii="Times New Roman" w:hAnsi="Times New Roman" w:cs="Times New Roman"/>
          <w:sz w:val="26"/>
          <w:szCs w:val="26"/>
        </w:rPr>
        <w:t xml:space="preserve"> $55,000</w:t>
      </w:r>
      <w:r w:rsidR="009F7ADC">
        <w:rPr>
          <w:rFonts w:ascii="Times New Roman" w:hAnsi="Times New Roman" w:cs="Times New Roman"/>
          <w:sz w:val="26"/>
          <w:szCs w:val="26"/>
        </w:rPr>
        <w:t>, so the $80,000 reserve would be roughly enough to cover 1 ½ months operating expenses</w:t>
      </w:r>
      <w:r>
        <w:rPr>
          <w:rFonts w:ascii="Times New Roman" w:hAnsi="Times New Roman" w:cs="Times New Roman"/>
          <w:sz w:val="26"/>
          <w:szCs w:val="26"/>
        </w:rPr>
        <w:t xml:space="preserve">.  The Governor’s Budget Office </w:t>
      </w:r>
      <w:r w:rsidR="00401E09">
        <w:rPr>
          <w:rFonts w:ascii="Times New Roman" w:hAnsi="Times New Roman" w:cs="Times New Roman"/>
          <w:sz w:val="26"/>
          <w:szCs w:val="26"/>
        </w:rPr>
        <w:t xml:space="preserve">initially </w:t>
      </w:r>
      <w:r>
        <w:rPr>
          <w:rFonts w:ascii="Times New Roman" w:hAnsi="Times New Roman" w:cs="Times New Roman"/>
          <w:sz w:val="26"/>
          <w:szCs w:val="26"/>
        </w:rPr>
        <w:t xml:space="preserve">determined the PRB should use an assessment figure of 13.48458.  This would mean the PRB would collect $674,200 for the expenses </w:t>
      </w:r>
      <w:r w:rsidR="003A1A50">
        <w:rPr>
          <w:rFonts w:ascii="Times New Roman" w:hAnsi="Times New Roman" w:cs="Times New Roman"/>
          <w:sz w:val="26"/>
          <w:szCs w:val="26"/>
        </w:rPr>
        <w:t>in f</w:t>
      </w:r>
      <w:r>
        <w:rPr>
          <w:rFonts w:ascii="Times New Roman" w:hAnsi="Times New Roman" w:cs="Times New Roman"/>
          <w:sz w:val="26"/>
          <w:szCs w:val="26"/>
        </w:rPr>
        <w:t>iscal year</w:t>
      </w:r>
      <w:r w:rsidR="003A1A50">
        <w:rPr>
          <w:rFonts w:ascii="Times New Roman" w:hAnsi="Times New Roman" w:cs="Times New Roman"/>
          <w:sz w:val="26"/>
          <w:szCs w:val="26"/>
        </w:rPr>
        <w:t xml:space="preserve"> 2026-2027</w:t>
      </w:r>
      <w:r>
        <w:rPr>
          <w:rFonts w:ascii="Times New Roman" w:hAnsi="Times New Roman" w:cs="Times New Roman"/>
          <w:sz w:val="26"/>
          <w:szCs w:val="26"/>
        </w:rPr>
        <w:t xml:space="preserve">.  </w:t>
      </w:r>
      <w:r w:rsidR="00DB6974">
        <w:rPr>
          <w:rFonts w:ascii="Times New Roman" w:hAnsi="Times New Roman" w:cs="Times New Roman"/>
          <w:sz w:val="26"/>
          <w:szCs w:val="26"/>
        </w:rPr>
        <w:t>The anticipated expenses incurred for th</w:t>
      </w:r>
      <w:r w:rsidR="003A1A50">
        <w:rPr>
          <w:rFonts w:ascii="Times New Roman" w:hAnsi="Times New Roman" w:cs="Times New Roman"/>
          <w:sz w:val="26"/>
          <w:szCs w:val="26"/>
        </w:rPr>
        <w:t>e</w:t>
      </w:r>
      <w:r w:rsidR="00DB6974">
        <w:rPr>
          <w:rFonts w:ascii="Times New Roman" w:hAnsi="Times New Roman" w:cs="Times New Roman"/>
          <w:sz w:val="26"/>
          <w:szCs w:val="26"/>
        </w:rPr>
        <w:t xml:space="preserve"> </w:t>
      </w:r>
      <w:r w:rsidR="003A1A50">
        <w:rPr>
          <w:rFonts w:ascii="Times New Roman" w:hAnsi="Times New Roman" w:cs="Times New Roman"/>
          <w:sz w:val="26"/>
          <w:szCs w:val="26"/>
        </w:rPr>
        <w:t xml:space="preserve">current </w:t>
      </w:r>
      <w:r w:rsidR="00DB6974">
        <w:rPr>
          <w:rFonts w:ascii="Times New Roman" w:hAnsi="Times New Roman" w:cs="Times New Roman"/>
          <w:sz w:val="26"/>
          <w:szCs w:val="26"/>
        </w:rPr>
        <w:t xml:space="preserve">fiscal year </w:t>
      </w:r>
      <w:r w:rsidR="003A1A50">
        <w:rPr>
          <w:rFonts w:ascii="Times New Roman" w:hAnsi="Times New Roman" w:cs="Times New Roman"/>
          <w:sz w:val="26"/>
          <w:szCs w:val="26"/>
        </w:rPr>
        <w:t xml:space="preserve">(2025-2026) are </w:t>
      </w:r>
      <w:r w:rsidR="00DB6974">
        <w:rPr>
          <w:rFonts w:ascii="Times New Roman" w:hAnsi="Times New Roman" w:cs="Times New Roman"/>
          <w:sz w:val="26"/>
          <w:szCs w:val="26"/>
        </w:rPr>
        <w:t xml:space="preserve">expected to be $678,000.  </w:t>
      </w:r>
      <w:r w:rsidR="009F7ADC">
        <w:rPr>
          <w:rFonts w:ascii="Times New Roman" w:hAnsi="Times New Roman" w:cs="Times New Roman"/>
          <w:sz w:val="26"/>
          <w:szCs w:val="26"/>
        </w:rPr>
        <w:t>If the $674,200 amount were used, t</w:t>
      </w:r>
      <w:r w:rsidR="00DB6974">
        <w:rPr>
          <w:rFonts w:ascii="Times New Roman" w:hAnsi="Times New Roman" w:cs="Times New Roman"/>
          <w:sz w:val="26"/>
          <w:szCs w:val="26"/>
        </w:rPr>
        <w:t>he amount collected</w:t>
      </w:r>
      <w:r w:rsidR="003A1A50">
        <w:rPr>
          <w:rFonts w:ascii="Times New Roman" w:hAnsi="Times New Roman" w:cs="Times New Roman"/>
          <w:sz w:val="26"/>
          <w:szCs w:val="26"/>
        </w:rPr>
        <w:t xml:space="preserve"> for the upcoming fiscal year would </w:t>
      </w:r>
      <w:r w:rsidR="00DB6974">
        <w:rPr>
          <w:rFonts w:ascii="Times New Roman" w:hAnsi="Times New Roman" w:cs="Times New Roman"/>
          <w:sz w:val="26"/>
          <w:szCs w:val="26"/>
        </w:rPr>
        <w:t xml:space="preserve">be </w:t>
      </w:r>
      <w:r w:rsidR="003A1A50">
        <w:rPr>
          <w:rFonts w:ascii="Times New Roman" w:hAnsi="Times New Roman" w:cs="Times New Roman"/>
          <w:sz w:val="26"/>
          <w:szCs w:val="26"/>
        </w:rPr>
        <w:t xml:space="preserve">$4,000 </w:t>
      </w:r>
      <w:r w:rsidR="00DB6974">
        <w:rPr>
          <w:rFonts w:ascii="Times New Roman" w:hAnsi="Times New Roman" w:cs="Times New Roman"/>
          <w:sz w:val="26"/>
          <w:szCs w:val="26"/>
        </w:rPr>
        <w:t xml:space="preserve">less than what </w:t>
      </w:r>
      <w:r w:rsidR="003A1A50">
        <w:rPr>
          <w:rFonts w:ascii="Times New Roman" w:hAnsi="Times New Roman" w:cs="Times New Roman"/>
          <w:sz w:val="26"/>
          <w:szCs w:val="26"/>
        </w:rPr>
        <w:t xml:space="preserve">the staff </w:t>
      </w:r>
      <w:proofErr w:type="gramStart"/>
      <w:r w:rsidR="003A1A50">
        <w:rPr>
          <w:rFonts w:ascii="Times New Roman" w:hAnsi="Times New Roman" w:cs="Times New Roman"/>
          <w:sz w:val="26"/>
          <w:szCs w:val="26"/>
        </w:rPr>
        <w:t>a</w:t>
      </w:r>
      <w:r w:rsidR="00DB6974">
        <w:rPr>
          <w:rFonts w:ascii="Times New Roman" w:hAnsi="Times New Roman" w:cs="Times New Roman"/>
          <w:sz w:val="26"/>
          <w:szCs w:val="26"/>
        </w:rPr>
        <w:t>nticipate</w:t>
      </w:r>
      <w:r w:rsidR="003A1A50">
        <w:rPr>
          <w:rFonts w:ascii="Times New Roman" w:hAnsi="Times New Roman" w:cs="Times New Roman"/>
          <w:sz w:val="26"/>
          <w:szCs w:val="26"/>
        </w:rPr>
        <w:t>s</w:t>
      </w:r>
      <w:proofErr w:type="gramEnd"/>
      <w:r w:rsidR="00DB6974">
        <w:rPr>
          <w:rFonts w:ascii="Times New Roman" w:hAnsi="Times New Roman" w:cs="Times New Roman"/>
          <w:sz w:val="26"/>
          <w:szCs w:val="26"/>
        </w:rPr>
        <w:t xml:space="preserve"> </w:t>
      </w:r>
      <w:r w:rsidR="003A1A50">
        <w:rPr>
          <w:rFonts w:ascii="Times New Roman" w:hAnsi="Times New Roman" w:cs="Times New Roman"/>
          <w:sz w:val="26"/>
          <w:szCs w:val="26"/>
        </w:rPr>
        <w:t xml:space="preserve">the Board will spend </w:t>
      </w:r>
      <w:r w:rsidR="009F7ADC">
        <w:rPr>
          <w:rFonts w:ascii="Times New Roman" w:hAnsi="Times New Roman" w:cs="Times New Roman"/>
          <w:sz w:val="26"/>
          <w:szCs w:val="26"/>
        </w:rPr>
        <w:t xml:space="preserve">in the upcoming </w:t>
      </w:r>
      <w:r w:rsidR="00DB6974">
        <w:rPr>
          <w:rFonts w:ascii="Times New Roman" w:hAnsi="Times New Roman" w:cs="Times New Roman"/>
          <w:sz w:val="26"/>
          <w:szCs w:val="26"/>
        </w:rPr>
        <w:t xml:space="preserve">fiscal year.  </w:t>
      </w:r>
      <w:r w:rsidR="009F7ADC">
        <w:rPr>
          <w:rFonts w:ascii="Times New Roman" w:hAnsi="Times New Roman" w:cs="Times New Roman"/>
          <w:sz w:val="26"/>
          <w:szCs w:val="26"/>
        </w:rPr>
        <w:t xml:space="preserve">The Budget Office eventually assigned a new budget analyst to the PRB.  </w:t>
      </w:r>
      <w:r w:rsidR="00401E09">
        <w:rPr>
          <w:rFonts w:ascii="Times New Roman" w:hAnsi="Times New Roman" w:cs="Times New Roman"/>
          <w:sz w:val="26"/>
          <w:szCs w:val="26"/>
        </w:rPr>
        <w:t xml:space="preserve">After </w:t>
      </w:r>
      <w:r w:rsidR="009F7ADC">
        <w:rPr>
          <w:rFonts w:ascii="Times New Roman" w:hAnsi="Times New Roman" w:cs="Times New Roman"/>
          <w:sz w:val="26"/>
          <w:szCs w:val="26"/>
        </w:rPr>
        <w:t xml:space="preserve">numerous </w:t>
      </w:r>
      <w:r w:rsidR="00401E09">
        <w:rPr>
          <w:rFonts w:ascii="Times New Roman" w:hAnsi="Times New Roman" w:cs="Times New Roman"/>
          <w:sz w:val="26"/>
          <w:szCs w:val="26"/>
        </w:rPr>
        <w:t>e-mails and several Microsoft Teams meetings</w:t>
      </w:r>
      <w:r w:rsidR="009D4A95">
        <w:rPr>
          <w:rFonts w:ascii="Times New Roman" w:hAnsi="Times New Roman" w:cs="Times New Roman"/>
          <w:sz w:val="26"/>
          <w:szCs w:val="26"/>
        </w:rPr>
        <w:t xml:space="preserve">, the </w:t>
      </w:r>
      <w:r w:rsidR="009F7ADC">
        <w:rPr>
          <w:rFonts w:ascii="Times New Roman" w:hAnsi="Times New Roman" w:cs="Times New Roman"/>
          <w:sz w:val="26"/>
          <w:szCs w:val="26"/>
        </w:rPr>
        <w:t xml:space="preserve">new </w:t>
      </w:r>
      <w:r w:rsidR="009D4A95">
        <w:rPr>
          <w:rFonts w:ascii="Times New Roman" w:hAnsi="Times New Roman" w:cs="Times New Roman"/>
          <w:sz w:val="26"/>
          <w:szCs w:val="26"/>
        </w:rPr>
        <w:t xml:space="preserve">senior budget analyst acknowledged that the PRB did not have sufficient funds and the numbers the budget office was using were </w:t>
      </w:r>
      <w:r w:rsidR="009F7ADC">
        <w:rPr>
          <w:rFonts w:ascii="Times New Roman" w:hAnsi="Times New Roman" w:cs="Times New Roman"/>
          <w:sz w:val="26"/>
          <w:szCs w:val="26"/>
        </w:rPr>
        <w:t>not a</w:t>
      </w:r>
      <w:r w:rsidR="009D4A95">
        <w:rPr>
          <w:rFonts w:ascii="Times New Roman" w:hAnsi="Times New Roman" w:cs="Times New Roman"/>
          <w:sz w:val="26"/>
          <w:szCs w:val="26"/>
        </w:rPr>
        <w:t xml:space="preserve">dequate.  Both the analyst and the </w:t>
      </w:r>
      <w:r w:rsidR="009F7ADC">
        <w:rPr>
          <w:rFonts w:ascii="Times New Roman" w:hAnsi="Times New Roman" w:cs="Times New Roman"/>
          <w:sz w:val="26"/>
          <w:szCs w:val="26"/>
        </w:rPr>
        <w:t>B</w:t>
      </w:r>
      <w:r w:rsidR="009D4A95">
        <w:rPr>
          <w:rFonts w:ascii="Times New Roman" w:hAnsi="Times New Roman" w:cs="Times New Roman"/>
          <w:sz w:val="26"/>
          <w:szCs w:val="26"/>
        </w:rPr>
        <w:t xml:space="preserve">udget </w:t>
      </w:r>
      <w:r w:rsidR="009F7ADC">
        <w:rPr>
          <w:rFonts w:ascii="Times New Roman" w:hAnsi="Times New Roman" w:cs="Times New Roman"/>
          <w:sz w:val="26"/>
          <w:szCs w:val="26"/>
        </w:rPr>
        <w:t xml:space="preserve">Office </w:t>
      </w:r>
      <w:r w:rsidR="009D4A95">
        <w:rPr>
          <w:rFonts w:ascii="Times New Roman" w:hAnsi="Times New Roman" w:cs="Times New Roman"/>
          <w:sz w:val="26"/>
          <w:szCs w:val="26"/>
        </w:rPr>
        <w:t xml:space="preserve">director agreed the </w:t>
      </w:r>
      <w:proofErr w:type="gramStart"/>
      <w:r w:rsidR="009D4A95">
        <w:rPr>
          <w:rFonts w:ascii="Times New Roman" w:hAnsi="Times New Roman" w:cs="Times New Roman"/>
          <w:sz w:val="26"/>
          <w:szCs w:val="26"/>
        </w:rPr>
        <w:t>reserve fund</w:t>
      </w:r>
      <w:proofErr w:type="gramEnd"/>
      <w:r w:rsidR="009D4A95">
        <w:rPr>
          <w:rFonts w:ascii="Times New Roman" w:hAnsi="Times New Roman" w:cs="Times New Roman"/>
          <w:sz w:val="26"/>
          <w:szCs w:val="26"/>
        </w:rPr>
        <w:t xml:space="preserve"> should equa</w:t>
      </w:r>
      <w:r w:rsidR="009F7ADC">
        <w:rPr>
          <w:rFonts w:ascii="Times New Roman" w:hAnsi="Times New Roman" w:cs="Times New Roman"/>
          <w:sz w:val="26"/>
          <w:szCs w:val="26"/>
        </w:rPr>
        <w:t>te to</w:t>
      </w:r>
      <w:r w:rsidR="009D4A95">
        <w:rPr>
          <w:rFonts w:ascii="Times New Roman" w:hAnsi="Times New Roman" w:cs="Times New Roman"/>
          <w:sz w:val="26"/>
          <w:szCs w:val="26"/>
        </w:rPr>
        <w:t xml:space="preserve"> at least 3 </w:t>
      </w:r>
      <w:r w:rsidR="00036BCA">
        <w:rPr>
          <w:rFonts w:ascii="Times New Roman" w:hAnsi="Times New Roman" w:cs="Times New Roman"/>
          <w:sz w:val="26"/>
          <w:szCs w:val="26"/>
        </w:rPr>
        <w:t>months’</w:t>
      </w:r>
      <w:r w:rsidR="009D4A95">
        <w:rPr>
          <w:rFonts w:ascii="Times New Roman" w:hAnsi="Times New Roman" w:cs="Times New Roman"/>
          <w:sz w:val="26"/>
          <w:szCs w:val="26"/>
        </w:rPr>
        <w:t xml:space="preserve"> expenses.  The new analyst recommended the assessment figure of 15.19</w:t>
      </w:r>
      <w:r w:rsidR="009F7ADC">
        <w:rPr>
          <w:rFonts w:ascii="Times New Roman" w:hAnsi="Times New Roman" w:cs="Times New Roman"/>
          <w:sz w:val="26"/>
          <w:szCs w:val="26"/>
        </w:rPr>
        <w:t>13655</w:t>
      </w:r>
      <w:r w:rsidR="009D4A95">
        <w:rPr>
          <w:rFonts w:ascii="Times New Roman" w:hAnsi="Times New Roman" w:cs="Times New Roman"/>
          <w:sz w:val="26"/>
          <w:szCs w:val="26"/>
        </w:rPr>
        <w:t>.  This would allow the PRB to collect $761,491.  This amount would cover the anticipated expenses for 2026-2027 and increase the reserve margin</w:t>
      </w:r>
      <w:r w:rsidR="009F7ADC">
        <w:rPr>
          <w:rFonts w:ascii="Times New Roman" w:hAnsi="Times New Roman" w:cs="Times New Roman"/>
          <w:sz w:val="26"/>
          <w:szCs w:val="26"/>
        </w:rPr>
        <w:t xml:space="preserve"> to approximately $85,000</w:t>
      </w:r>
      <w:r w:rsidR="00457073">
        <w:rPr>
          <w:rFonts w:ascii="Times New Roman" w:hAnsi="Times New Roman" w:cs="Times New Roman"/>
          <w:sz w:val="26"/>
          <w:szCs w:val="26"/>
        </w:rPr>
        <w:t xml:space="preserve">.  The Budget Office </w:t>
      </w:r>
      <w:r w:rsidR="009F7ADC">
        <w:rPr>
          <w:rFonts w:ascii="Times New Roman" w:hAnsi="Times New Roman" w:cs="Times New Roman"/>
          <w:sz w:val="26"/>
          <w:szCs w:val="26"/>
        </w:rPr>
        <w:t xml:space="preserve">informed Ms. Hallgren that they met with </w:t>
      </w:r>
      <w:r w:rsidR="00457073">
        <w:rPr>
          <w:rFonts w:ascii="Times New Roman" w:hAnsi="Times New Roman" w:cs="Times New Roman"/>
          <w:sz w:val="26"/>
          <w:szCs w:val="26"/>
        </w:rPr>
        <w:t xml:space="preserve">Governor </w:t>
      </w:r>
      <w:proofErr w:type="gramStart"/>
      <w:r w:rsidR="00457073">
        <w:rPr>
          <w:rFonts w:ascii="Times New Roman" w:hAnsi="Times New Roman" w:cs="Times New Roman"/>
          <w:sz w:val="26"/>
          <w:szCs w:val="26"/>
        </w:rPr>
        <w:t>Pillen</w:t>
      </w:r>
      <w:proofErr w:type="gramEnd"/>
      <w:r w:rsidR="00457073">
        <w:rPr>
          <w:rFonts w:ascii="Times New Roman" w:hAnsi="Times New Roman" w:cs="Times New Roman"/>
          <w:sz w:val="26"/>
          <w:szCs w:val="26"/>
        </w:rPr>
        <w:t xml:space="preserve"> and </w:t>
      </w:r>
      <w:r w:rsidR="009F7ADC">
        <w:rPr>
          <w:rFonts w:ascii="Times New Roman" w:hAnsi="Times New Roman" w:cs="Times New Roman"/>
          <w:sz w:val="26"/>
          <w:szCs w:val="26"/>
        </w:rPr>
        <w:t xml:space="preserve">he thought the </w:t>
      </w:r>
      <w:r w:rsidR="00457073">
        <w:rPr>
          <w:rFonts w:ascii="Times New Roman" w:hAnsi="Times New Roman" w:cs="Times New Roman"/>
          <w:sz w:val="26"/>
          <w:szCs w:val="26"/>
        </w:rPr>
        <w:t>15.19 assessment figure</w:t>
      </w:r>
      <w:r w:rsidR="009F7ADC">
        <w:rPr>
          <w:rFonts w:ascii="Times New Roman" w:hAnsi="Times New Roman" w:cs="Times New Roman"/>
          <w:sz w:val="26"/>
          <w:szCs w:val="26"/>
        </w:rPr>
        <w:t xml:space="preserve"> was acceptable</w:t>
      </w:r>
      <w:r w:rsidR="00457073">
        <w:rPr>
          <w:rFonts w:ascii="Times New Roman" w:hAnsi="Times New Roman" w:cs="Times New Roman"/>
          <w:sz w:val="26"/>
          <w:szCs w:val="26"/>
        </w:rPr>
        <w:t xml:space="preserve">.  </w:t>
      </w:r>
      <w:r w:rsidR="00DB6974">
        <w:rPr>
          <w:rFonts w:ascii="Times New Roman" w:hAnsi="Times New Roman" w:cs="Times New Roman"/>
          <w:sz w:val="26"/>
          <w:szCs w:val="26"/>
        </w:rPr>
        <w:t>The assessment letter</w:t>
      </w:r>
      <w:r w:rsidR="00753F31">
        <w:rPr>
          <w:rFonts w:ascii="Times New Roman" w:hAnsi="Times New Roman" w:cs="Times New Roman"/>
          <w:sz w:val="26"/>
          <w:szCs w:val="26"/>
        </w:rPr>
        <w:t>s</w:t>
      </w:r>
      <w:r w:rsidR="00DB6974">
        <w:rPr>
          <w:rFonts w:ascii="Times New Roman" w:hAnsi="Times New Roman" w:cs="Times New Roman"/>
          <w:sz w:val="26"/>
          <w:szCs w:val="26"/>
        </w:rPr>
        <w:t xml:space="preserve"> will </w:t>
      </w:r>
      <w:r w:rsidR="00753F31">
        <w:rPr>
          <w:rFonts w:ascii="Times New Roman" w:hAnsi="Times New Roman" w:cs="Times New Roman"/>
          <w:sz w:val="26"/>
          <w:szCs w:val="26"/>
        </w:rPr>
        <w:t xml:space="preserve">be sent to the utilities on or about </w:t>
      </w:r>
      <w:r w:rsidR="00DB6974">
        <w:rPr>
          <w:rFonts w:ascii="Times New Roman" w:hAnsi="Times New Roman" w:cs="Times New Roman"/>
          <w:sz w:val="26"/>
          <w:szCs w:val="26"/>
        </w:rPr>
        <w:t xml:space="preserve">July 1, </w:t>
      </w:r>
      <w:r w:rsidR="00753F31">
        <w:rPr>
          <w:rFonts w:ascii="Times New Roman" w:hAnsi="Times New Roman" w:cs="Times New Roman"/>
          <w:sz w:val="26"/>
          <w:szCs w:val="26"/>
        </w:rPr>
        <w:t xml:space="preserve">but </w:t>
      </w:r>
      <w:r w:rsidR="00DB6974">
        <w:rPr>
          <w:rFonts w:ascii="Times New Roman" w:hAnsi="Times New Roman" w:cs="Times New Roman"/>
          <w:sz w:val="26"/>
          <w:szCs w:val="26"/>
        </w:rPr>
        <w:t>the</w:t>
      </w:r>
      <w:r w:rsidR="00753F31">
        <w:rPr>
          <w:rFonts w:ascii="Times New Roman" w:hAnsi="Times New Roman" w:cs="Times New Roman"/>
          <w:sz w:val="26"/>
          <w:szCs w:val="26"/>
        </w:rPr>
        <w:t xml:space="preserve"> </w:t>
      </w:r>
      <w:r w:rsidR="00DB6974">
        <w:rPr>
          <w:rFonts w:ascii="Times New Roman" w:hAnsi="Times New Roman" w:cs="Times New Roman"/>
          <w:sz w:val="26"/>
          <w:szCs w:val="26"/>
        </w:rPr>
        <w:t xml:space="preserve">utilities have 45 days </w:t>
      </w:r>
      <w:r w:rsidR="00753F31">
        <w:rPr>
          <w:rFonts w:ascii="Times New Roman" w:hAnsi="Times New Roman" w:cs="Times New Roman"/>
          <w:sz w:val="26"/>
          <w:szCs w:val="26"/>
        </w:rPr>
        <w:t xml:space="preserve">in which to </w:t>
      </w:r>
      <w:r w:rsidR="00DB6974">
        <w:rPr>
          <w:rFonts w:ascii="Times New Roman" w:hAnsi="Times New Roman" w:cs="Times New Roman"/>
          <w:sz w:val="26"/>
          <w:szCs w:val="26"/>
        </w:rPr>
        <w:t xml:space="preserve">pay.  </w:t>
      </w:r>
      <w:r w:rsidR="00457073">
        <w:rPr>
          <w:rFonts w:ascii="Times New Roman" w:hAnsi="Times New Roman" w:cs="Times New Roman"/>
          <w:sz w:val="26"/>
          <w:szCs w:val="26"/>
        </w:rPr>
        <w:t>Due to the PRB already operating on reserve funds, the executive director asked the three largest utilities</w:t>
      </w:r>
      <w:r w:rsidR="009F7ADC">
        <w:rPr>
          <w:rFonts w:ascii="Times New Roman" w:hAnsi="Times New Roman" w:cs="Times New Roman"/>
          <w:sz w:val="26"/>
          <w:szCs w:val="26"/>
        </w:rPr>
        <w:t xml:space="preserve"> (</w:t>
      </w:r>
      <w:r w:rsidR="00457073">
        <w:rPr>
          <w:rFonts w:ascii="Times New Roman" w:hAnsi="Times New Roman" w:cs="Times New Roman"/>
          <w:sz w:val="26"/>
          <w:szCs w:val="26"/>
        </w:rPr>
        <w:t>OPPD, NPPD and LES</w:t>
      </w:r>
      <w:r w:rsidR="009F7ADC">
        <w:rPr>
          <w:rFonts w:ascii="Times New Roman" w:hAnsi="Times New Roman" w:cs="Times New Roman"/>
          <w:sz w:val="26"/>
          <w:szCs w:val="26"/>
        </w:rPr>
        <w:t>)</w:t>
      </w:r>
      <w:r w:rsidR="00457073">
        <w:rPr>
          <w:rFonts w:ascii="Times New Roman" w:hAnsi="Times New Roman" w:cs="Times New Roman"/>
          <w:sz w:val="26"/>
          <w:szCs w:val="26"/>
        </w:rPr>
        <w:t xml:space="preserve">, if they could expedite their payments.  Each </w:t>
      </w:r>
      <w:r w:rsidR="009F7ADC">
        <w:rPr>
          <w:rFonts w:ascii="Times New Roman" w:hAnsi="Times New Roman" w:cs="Times New Roman"/>
          <w:sz w:val="26"/>
          <w:szCs w:val="26"/>
        </w:rPr>
        <w:t xml:space="preserve">of the </w:t>
      </w:r>
      <w:proofErr w:type="gramStart"/>
      <w:r w:rsidR="008B22B2">
        <w:rPr>
          <w:rFonts w:ascii="Times New Roman" w:hAnsi="Times New Roman" w:cs="Times New Roman"/>
          <w:sz w:val="26"/>
          <w:szCs w:val="26"/>
        </w:rPr>
        <w:t>CEOs for those utilities</w:t>
      </w:r>
      <w:proofErr w:type="gramEnd"/>
      <w:r w:rsidR="008B22B2">
        <w:rPr>
          <w:rFonts w:ascii="Times New Roman" w:hAnsi="Times New Roman" w:cs="Times New Roman"/>
          <w:sz w:val="26"/>
          <w:szCs w:val="26"/>
        </w:rPr>
        <w:t xml:space="preserve"> offered to have the assessment letter for their utility emailed to them, and they would try to expedite payment.  </w:t>
      </w:r>
      <w:r w:rsidR="00457073">
        <w:rPr>
          <w:rFonts w:ascii="Times New Roman" w:hAnsi="Times New Roman" w:cs="Times New Roman"/>
          <w:sz w:val="26"/>
          <w:szCs w:val="26"/>
        </w:rPr>
        <w:t xml:space="preserve">The Board and </w:t>
      </w:r>
      <w:r w:rsidR="008B22B2">
        <w:rPr>
          <w:rFonts w:ascii="Times New Roman" w:hAnsi="Times New Roman" w:cs="Times New Roman"/>
          <w:sz w:val="26"/>
          <w:szCs w:val="26"/>
        </w:rPr>
        <w:t xml:space="preserve">PRB </w:t>
      </w:r>
      <w:r w:rsidR="00457073">
        <w:rPr>
          <w:rFonts w:ascii="Times New Roman" w:hAnsi="Times New Roman" w:cs="Times New Roman"/>
          <w:sz w:val="26"/>
          <w:szCs w:val="26"/>
        </w:rPr>
        <w:t>staff expressed the</w:t>
      </w:r>
      <w:r w:rsidR="008B22B2">
        <w:rPr>
          <w:rFonts w:ascii="Times New Roman" w:hAnsi="Times New Roman" w:cs="Times New Roman"/>
          <w:sz w:val="26"/>
          <w:szCs w:val="26"/>
        </w:rPr>
        <w:t>ir</w:t>
      </w:r>
      <w:r w:rsidR="00457073">
        <w:rPr>
          <w:rFonts w:ascii="Times New Roman" w:hAnsi="Times New Roman" w:cs="Times New Roman"/>
          <w:sz w:val="26"/>
          <w:szCs w:val="26"/>
        </w:rPr>
        <w:t xml:space="preserve"> appreciation </w:t>
      </w:r>
      <w:r w:rsidR="008B22B2">
        <w:rPr>
          <w:rFonts w:ascii="Times New Roman" w:hAnsi="Times New Roman" w:cs="Times New Roman"/>
          <w:sz w:val="26"/>
          <w:szCs w:val="26"/>
        </w:rPr>
        <w:t>for t</w:t>
      </w:r>
      <w:r w:rsidR="00457073">
        <w:rPr>
          <w:rFonts w:ascii="Times New Roman" w:hAnsi="Times New Roman" w:cs="Times New Roman"/>
          <w:sz w:val="26"/>
          <w:szCs w:val="26"/>
        </w:rPr>
        <w:t xml:space="preserve">he utilities </w:t>
      </w:r>
      <w:r w:rsidR="008B22B2">
        <w:rPr>
          <w:rFonts w:ascii="Times New Roman" w:hAnsi="Times New Roman" w:cs="Times New Roman"/>
          <w:sz w:val="26"/>
          <w:szCs w:val="26"/>
        </w:rPr>
        <w:t>offering t</w:t>
      </w:r>
      <w:r w:rsidR="00457073">
        <w:rPr>
          <w:rFonts w:ascii="Times New Roman" w:hAnsi="Times New Roman" w:cs="Times New Roman"/>
          <w:sz w:val="26"/>
          <w:szCs w:val="26"/>
        </w:rPr>
        <w:t xml:space="preserve">o help in this situation.  The executive director emphasized that this </w:t>
      </w:r>
      <w:r w:rsidR="008B22B2">
        <w:rPr>
          <w:rFonts w:ascii="Times New Roman" w:hAnsi="Times New Roman" w:cs="Times New Roman"/>
          <w:sz w:val="26"/>
          <w:szCs w:val="26"/>
        </w:rPr>
        <w:t xml:space="preserve">financial </w:t>
      </w:r>
      <w:r w:rsidR="00457073">
        <w:rPr>
          <w:rFonts w:ascii="Times New Roman" w:hAnsi="Times New Roman" w:cs="Times New Roman"/>
          <w:sz w:val="26"/>
          <w:szCs w:val="26"/>
        </w:rPr>
        <w:t>situation was not of the PRB</w:t>
      </w:r>
      <w:r w:rsidR="008B22B2">
        <w:rPr>
          <w:rFonts w:ascii="Times New Roman" w:hAnsi="Times New Roman" w:cs="Times New Roman"/>
          <w:sz w:val="26"/>
          <w:szCs w:val="26"/>
        </w:rPr>
        <w:t>’s</w:t>
      </w:r>
      <w:r w:rsidR="00457073">
        <w:rPr>
          <w:rFonts w:ascii="Times New Roman" w:hAnsi="Times New Roman" w:cs="Times New Roman"/>
          <w:sz w:val="26"/>
          <w:szCs w:val="26"/>
        </w:rPr>
        <w:t xml:space="preserve"> making.  The </w:t>
      </w:r>
      <w:r w:rsidR="008B22B2">
        <w:rPr>
          <w:rFonts w:ascii="Times New Roman" w:hAnsi="Times New Roman" w:cs="Times New Roman"/>
          <w:sz w:val="26"/>
          <w:szCs w:val="26"/>
        </w:rPr>
        <w:t>B</w:t>
      </w:r>
      <w:r w:rsidR="00457073">
        <w:rPr>
          <w:rFonts w:ascii="Times New Roman" w:hAnsi="Times New Roman" w:cs="Times New Roman"/>
          <w:sz w:val="26"/>
          <w:szCs w:val="26"/>
        </w:rPr>
        <w:t xml:space="preserve">udget </w:t>
      </w:r>
      <w:r w:rsidR="008B22B2">
        <w:rPr>
          <w:rFonts w:ascii="Times New Roman" w:hAnsi="Times New Roman" w:cs="Times New Roman"/>
          <w:sz w:val="26"/>
          <w:szCs w:val="26"/>
        </w:rPr>
        <w:t>O</w:t>
      </w:r>
      <w:r w:rsidR="00457073">
        <w:rPr>
          <w:rFonts w:ascii="Times New Roman" w:hAnsi="Times New Roman" w:cs="Times New Roman"/>
          <w:sz w:val="26"/>
          <w:szCs w:val="26"/>
        </w:rPr>
        <w:t xml:space="preserve">ffice </w:t>
      </w:r>
      <w:r w:rsidR="008B22B2">
        <w:rPr>
          <w:rFonts w:ascii="Times New Roman" w:hAnsi="Times New Roman" w:cs="Times New Roman"/>
          <w:sz w:val="26"/>
          <w:szCs w:val="26"/>
        </w:rPr>
        <w:lastRenderedPageBreak/>
        <w:t xml:space="preserve">previously </w:t>
      </w:r>
      <w:r w:rsidR="00457073">
        <w:rPr>
          <w:rFonts w:ascii="Times New Roman" w:hAnsi="Times New Roman" w:cs="Times New Roman"/>
          <w:sz w:val="26"/>
          <w:szCs w:val="26"/>
        </w:rPr>
        <w:t>was limiting the amount the PRB co</w:t>
      </w:r>
      <w:r w:rsidR="008B22B2">
        <w:rPr>
          <w:rFonts w:ascii="Times New Roman" w:hAnsi="Times New Roman" w:cs="Times New Roman"/>
          <w:sz w:val="26"/>
          <w:szCs w:val="26"/>
        </w:rPr>
        <w:t xml:space="preserve">uld collect and was </w:t>
      </w:r>
      <w:r w:rsidR="00457073">
        <w:rPr>
          <w:rFonts w:ascii="Times New Roman" w:hAnsi="Times New Roman" w:cs="Times New Roman"/>
          <w:sz w:val="26"/>
          <w:szCs w:val="26"/>
        </w:rPr>
        <w:t xml:space="preserve">not replenishing the reserve funds.  </w:t>
      </w:r>
      <w:r w:rsidR="008B22B2">
        <w:rPr>
          <w:rFonts w:ascii="Times New Roman" w:hAnsi="Times New Roman" w:cs="Times New Roman"/>
          <w:sz w:val="26"/>
          <w:szCs w:val="26"/>
        </w:rPr>
        <w:t xml:space="preserve">However, the executive director told the Board that with the new budget analyst things have seemed to turn a corner and there is a great deal more coordination between the Budget Office and the PRB staff.  The executive director said he greatly appreciated this new level of coordination and the Budget Office’s more thorough understanding of the PRB’s financial situation.  He is hopeful that this new positive working relationship will continue.  </w:t>
      </w:r>
      <w:r w:rsidR="00036BCA">
        <w:rPr>
          <w:rFonts w:ascii="Times New Roman" w:hAnsi="Times New Roman" w:cs="Times New Roman"/>
          <w:sz w:val="26"/>
          <w:szCs w:val="26"/>
        </w:rPr>
        <w:t>Vice Chairwoman Gottschalk</w:t>
      </w:r>
      <w:r w:rsidR="00036BCA" w:rsidRPr="00CE02F1">
        <w:rPr>
          <w:rFonts w:ascii="Times New Roman" w:hAnsi="Times New Roman" w:cs="Times New Roman"/>
          <w:sz w:val="26"/>
          <w:szCs w:val="26"/>
        </w:rPr>
        <w:t xml:space="preserve"> moved </w:t>
      </w:r>
      <w:r w:rsidR="007849AC">
        <w:rPr>
          <w:rFonts w:ascii="Times New Roman" w:hAnsi="Times New Roman" w:cs="Times New Roman"/>
          <w:sz w:val="26"/>
          <w:szCs w:val="26"/>
        </w:rPr>
        <w:t xml:space="preserve">to </w:t>
      </w:r>
      <w:r w:rsidR="00036BCA">
        <w:rPr>
          <w:rFonts w:ascii="Times New Roman" w:hAnsi="Times New Roman" w:cs="Times New Roman"/>
          <w:sz w:val="26"/>
          <w:szCs w:val="26"/>
        </w:rPr>
        <w:t xml:space="preserve">approve </w:t>
      </w:r>
      <w:r w:rsidR="008B22B2">
        <w:rPr>
          <w:rFonts w:ascii="Times New Roman" w:hAnsi="Times New Roman" w:cs="Times New Roman"/>
          <w:sz w:val="26"/>
          <w:szCs w:val="26"/>
        </w:rPr>
        <w:t xml:space="preserve">an </w:t>
      </w:r>
      <w:r w:rsidR="00036BCA">
        <w:rPr>
          <w:rFonts w:ascii="Times New Roman" w:hAnsi="Times New Roman" w:cs="Times New Roman"/>
          <w:sz w:val="26"/>
          <w:szCs w:val="26"/>
        </w:rPr>
        <w:t>assessment figure of 15.1913655</w:t>
      </w:r>
      <w:r w:rsidR="008B22B2">
        <w:rPr>
          <w:rFonts w:ascii="Times New Roman" w:hAnsi="Times New Roman" w:cs="Times New Roman"/>
          <w:sz w:val="26"/>
          <w:szCs w:val="26"/>
        </w:rPr>
        <w:t xml:space="preserve"> for the 2026-2027 fiscal year</w:t>
      </w:r>
      <w:r w:rsidR="00036BCA">
        <w:rPr>
          <w:rFonts w:ascii="Times New Roman" w:hAnsi="Times New Roman" w:cs="Times New Roman"/>
          <w:sz w:val="26"/>
          <w:szCs w:val="26"/>
        </w:rPr>
        <w:t>.</w:t>
      </w:r>
      <w:r w:rsidR="00036BCA" w:rsidRPr="00CE02F1">
        <w:rPr>
          <w:rFonts w:ascii="Times New Roman" w:hAnsi="Times New Roman" w:cs="Times New Roman"/>
          <w:sz w:val="26"/>
          <w:szCs w:val="26"/>
        </w:rPr>
        <w:t> </w:t>
      </w:r>
      <w:r w:rsidR="00036BCA">
        <w:rPr>
          <w:rFonts w:ascii="Times New Roman" w:hAnsi="Times New Roman" w:cs="Times New Roman"/>
          <w:sz w:val="26"/>
          <w:szCs w:val="26"/>
        </w:rPr>
        <w:t xml:space="preserve"> Mr. Liegl</w:t>
      </w:r>
      <w:r w:rsidR="00036BCA" w:rsidRPr="00CE02F1">
        <w:rPr>
          <w:rFonts w:ascii="Times New Roman" w:hAnsi="Times New Roman" w:cs="Times New Roman"/>
          <w:sz w:val="26"/>
          <w:szCs w:val="26"/>
        </w:rPr>
        <w:t xml:space="preserve"> seconded the motion. Voting on the motion: Chairman Hutchison – yes, Vice Chairwoman Gottschalk – yes, Mr. Austin – yes, Mr. Grennan – </w:t>
      </w:r>
      <w:r w:rsidR="00036BCA">
        <w:rPr>
          <w:rFonts w:ascii="Times New Roman" w:hAnsi="Times New Roman" w:cs="Times New Roman"/>
          <w:sz w:val="26"/>
          <w:szCs w:val="26"/>
        </w:rPr>
        <w:t>yes</w:t>
      </w:r>
      <w:r w:rsidR="00036BCA" w:rsidRPr="00CE02F1">
        <w:rPr>
          <w:rFonts w:ascii="Times New Roman" w:hAnsi="Times New Roman" w:cs="Times New Roman"/>
          <w:sz w:val="26"/>
          <w:szCs w:val="26"/>
        </w:rPr>
        <w:t xml:space="preserve">, and Mr. Liegl – </w:t>
      </w:r>
      <w:r w:rsidR="00036BCA">
        <w:rPr>
          <w:rFonts w:ascii="Times New Roman" w:hAnsi="Times New Roman" w:cs="Times New Roman"/>
          <w:sz w:val="26"/>
          <w:szCs w:val="26"/>
        </w:rPr>
        <w:t>yes</w:t>
      </w:r>
      <w:r w:rsidR="00036BCA" w:rsidRPr="00CE02F1">
        <w:rPr>
          <w:rFonts w:ascii="Times New Roman" w:hAnsi="Times New Roman" w:cs="Times New Roman"/>
          <w:sz w:val="26"/>
          <w:szCs w:val="26"/>
        </w:rPr>
        <w:t xml:space="preserve">.  The motion </w:t>
      </w:r>
      <w:proofErr w:type="gramStart"/>
      <w:r w:rsidR="00036BCA" w:rsidRPr="00CE02F1">
        <w:rPr>
          <w:rFonts w:ascii="Times New Roman" w:hAnsi="Times New Roman" w:cs="Times New Roman"/>
          <w:sz w:val="26"/>
          <w:szCs w:val="26"/>
        </w:rPr>
        <w:t>carried</w:t>
      </w:r>
      <w:proofErr w:type="gramEnd"/>
      <w:r w:rsidR="00036BCA" w:rsidRPr="00CE02F1">
        <w:rPr>
          <w:rFonts w:ascii="Times New Roman" w:hAnsi="Times New Roman" w:cs="Times New Roman"/>
          <w:sz w:val="26"/>
          <w:szCs w:val="26"/>
        </w:rPr>
        <w:t xml:space="preserve"> </w:t>
      </w:r>
      <w:r w:rsidR="00036BCA">
        <w:rPr>
          <w:rFonts w:ascii="Times New Roman" w:hAnsi="Times New Roman" w:cs="Times New Roman"/>
          <w:sz w:val="26"/>
          <w:szCs w:val="26"/>
        </w:rPr>
        <w:t>5</w:t>
      </w:r>
      <w:r w:rsidR="00036BCA" w:rsidRPr="00CE02F1">
        <w:rPr>
          <w:rFonts w:ascii="Times New Roman" w:hAnsi="Times New Roman" w:cs="Times New Roman"/>
          <w:sz w:val="26"/>
          <w:szCs w:val="26"/>
        </w:rPr>
        <w:t>-0.</w:t>
      </w:r>
    </w:p>
    <w:p w14:paraId="692AC9C5" w14:textId="330A2A58" w:rsidR="00121AB1" w:rsidRDefault="00121AB1" w:rsidP="002E31E7">
      <w:pPr>
        <w:ind w:firstLine="720"/>
        <w:contextualSpacing/>
        <w:rPr>
          <w:rFonts w:ascii="Times New Roman" w:hAnsi="Times New Roman" w:cs="Times New Roman"/>
          <w:sz w:val="26"/>
          <w:szCs w:val="26"/>
        </w:rPr>
      </w:pPr>
    </w:p>
    <w:p w14:paraId="09967E0F" w14:textId="4F7C85C1" w:rsidR="00D81038" w:rsidRDefault="00D81038" w:rsidP="002E31E7">
      <w:pPr>
        <w:ind w:firstLine="720"/>
        <w:contextualSpacing/>
        <w:rPr>
          <w:rFonts w:ascii="Times New Roman" w:hAnsi="Times New Roman" w:cs="Times New Roman"/>
          <w:sz w:val="26"/>
          <w:szCs w:val="26"/>
        </w:rPr>
      </w:pPr>
      <w:r>
        <w:rPr>
          <w:rFonts w:ascii="Times New Roman" w:hAnsi="Times New Roman" w:cs="Times New Roman"/>
          <w:sz w:val="26"/>
          <w:szCs w:val="26"/>
        </w:rPr>
        <w:t xml:space="preserve">The next item on the agenda was to </w:t>
      </w:r>
      <w:r w:rsidR="008270DA">
        <w:rPr>
          <w:rFonts w:ascii="Times New Roman" w:hAnsi="Times New Roman" w:cs="Times New Roman"/>
          <w:sz w:val="26"/>
          <w:szCs w:val="26"/>
        </w:rPr>
        <w:t xml:space="preserve">consider </w:t>
      </w:r>
      <w:r w:rsidR="00036BCA">
        <w:rPr>
          <w:rFonts w:ascii="Times New Roman" w:hAnsi="Times New Roman" w:cs="Times New Roman"/>
          <w:sz w:val="26"/>
          <w:szCs w:val="26"/>
        </w:rPr>
        <w:t xml:space="preserve">whether the Board will reimburse the executive director for </w:t>
      </w:r>
      <w:r w:rsidR="008B22B2">
        <w:rPr>
          <w:rFonts w:ascii="Times New Roman" w:hAnsi="Times New Roman" w:cs="Times New Roman"/>
          <w:sz w:val="26"/>
          <w:szCs w:val="26"/>
        </w:rPr>
        <w:t xml:space="preserve">the costs to attend </w:t>
      </w:r>
      <w:r w:rsidR="00036BCA">
        <w:rPr>
          <w:rFonts w:ascii="Times New Roman" w:hAnsi="Times New Roman" w:cs="Times New Roman"/>
          <w:sz w:val="26"/>
          <w:szCs w:val="26"/>
        </w:rPr>
        <w:t xml:space="preserve">a legal seminar.  The Nebraska State Bar </w:t>
      </w:r>
      <w:r w:rsidR="00C23F6A">
        <w:rPr>
          <w:rFonts w:ascii="Times New Roman" w:hAnsi="Times New Roman" w:cs="Times New Roman"/>
          <w:sz w:val="26"/>
          <w:szCs w:val="26"/>
        </w:rPr>
        <w:t>Association</w:t>
      </w:r>
      <w:r w:rsidR="00036BCA">
        <w:rPr>
          <w:rFonts w:ascii="Times New Roman" w:hAnsi="Times New Roman" w:cs="Times New Roman"/>
          <w:sz w:val="26"/>
          <w:szCs w:val="26"/>
        </w:rPr>
        <w:t xml:space="preserve"> sponsored a seminar title</w:t>
      </w:r>
      <w:r w:rsidR="008B22B2">
        <w:rPr>
          <w:rFonts w:ascii="Times New Roman" w:hAnsi="Times New Roman" w:cs="Times New Roman"/>
          <w:sz w:val="26"/>
          <w:szCs w:val="26"/>
        </w:rPr>
        <w:t>d</w:t>
      </w:r>
      <w:r w:rsidR="00036BCA">
        <w:rPr>
          <w:rFonts w:ascii="Times New Roman" w:hAnsi="Times New Roman" w:cs="Times New Roman"/>
          <w:sz w:val="26"/>
          <w:szCs w:val="26"/>
        </w:rPr>
        <w:t xml:space="preserve"> “2026 Agriculture, </w:t>
      </w:r>
      <w:r w:rsidR="00C23F6A">
        <w:rPr>
          <w:rFonts w:ascii="Times New Roman" w:hAnsi="Times New Roman" w:cs="Times New Roman"/>
          <w:sz w:val="26"/>
          <w:szCs w:val="26"/>
        </w:rPr>
        <w:t>Natural</w:t>
      </w:r>
      <w:r w:rsidR="00036BCA">
        <w:rPr>
          <w:rFonts w:ascii="Times New Roman" w:hAnsi="Times New Roman" w:cs="Times New Roman"/>
          <w:sz w:val="26"/>
          <w:szCs w:val="26"/>
        </w:rPr>
        <w:t xml:space="preserve"> Resources, Environment and Energy Legislative and Policy Update.”  The seminar was </w:t>
      </w:r>
      <w:r w:rsidR="008B22B2">
        <w:rPr>
          <w:rFonts w:ascii="Times New Roman" w:hAnsi="Times New Roman" w:cs="Times New Roman"/>
          <w:sz w:val="26"/>
          <w:szCs w:val="26"/>
        </w:rPr>
        <w:t xml:space="preserve">held virtually </w:t>
      </w:r>
      <w:r w:rsidR="00036BCA">
        <w:rPr>
          <w:rFonts w:ascii="Times New Roman" w:hAnsi="Times New Roman" w:cs="Times New Roman"/>
          <w:sz w:val="26"/>
          <w:szCs w:val="26"/>
        </w:rPr>
        <w:t xml:space="preserve">on June 11.  </w:t>
      </w:r>
      <w:r w:rsidR="00A54FC1">
        <w:rPr>
          <w:rFonts w:ascii="Times New Roman" w:hAnsi="Times New Roman" w:cs="Times New Roman"/>
          <w:sz w:val="26"/>
          <w:szCs w:val="26"/>
        </w:rPr>
        <w:t xml:space="preserve">Two of the </w:t>
      </w:r>
      <w:r w:rsidR="00036BCA">
        <w:rPr>
          <w:rFonts w:ascii="Times New Roman" w:hAnsi="Times New Roman" w:cs="Times New Roman"/>
          <w:sz w:val="26"/>
          <w:szCs w:val="26"/>
        </w:rPr>
        <w:t>topics covered were the passage of LB 1010 (</w:t>
      </w:r>
      <w:r w:rsidR="00A54FC1">
        <w:rPr>
          <w:rFonts w:ascii="Times New Roman" w:hAnsi="Times New Roman" w:cs="Times New Roman"/>
          <w:sz w:val="26"/>
          <w:szCs w:val="26"/>
        </w:rPr>
        <w:t xml:space="preserve">the </w:t>
      </w:r>
      <w:r w:rsidR="00036BCA">
        <w:rPr>
          <w:rFonts w:ascii="Times New Roman" w:hAnsi="Times New Roman" w:cs="Times New Roman"/>
          <w:sz w:val="26"/>
          <w:szCs w:val="26"/>
        </w:rPr>
        <w:t>ESR bill) and LB 1261</w:t>
      </w:r>
      <w:r w:rsidR="00C23F6A">
        <w:rPr>
          <w:rFonts w:ascii="Times New Roman" w:hAnsi="Times New Roman" w:cs="Times New Roman"/>
          <w:sz w:val="26"/>
          <w:szCs w:val="26"/>
        </w:rPr>
        <w:t xml:space="preserve"> (</w:t>
      </w:r>
      <w:r w:rsidR="00A54FC1">
        <w:rPr>
          <w:rFonts w:ascii="Times New Roman" w:hAnsi="Times New Roman" w:cs="Times New Roman"/>
          <w:sz w:val="26"/>
          <w:szCs w:val="26"/>
        </w:rPr>
        <w:t xml:space="preserve">Privately-owned </w:t>
      </w:r>
      <w:r w:rsidR="00C23F6A">
        <w:rPr>
          <w:rFonts w:ascii="Times New Roman" w:hAnsi="Times New Roman" w:cs="Times New Roman"/>
          <w:sz w:val="26"/>
          <w:szCs w:val="26"/>
        </w:rPr>
        <w:t xml:space="preserve">Large Load Generators).  </w:t>
      </w:r>
      <w:r w:rsidR="00A54FC1">
        <w:rPr>
          <w:rFonts w:ascii="Times New Roman" w:hAnsi="Times New Roman" w:cs="Times New Roman"/>
          <w:sz w:val="26"/>
          <w:szCs w:val="26"/>
        </w:rPr>
        <w:t xml:space="preserve">Executive Director </w:t>
      </w:r>
      <w:r w:rsidR="00C23F6A">
        <w:rPr>
          <w:rFonts w:ascii="Times New Roman" w:hAnsi="Times New Roman" w:cs="Times New Roman"/>
          <w:sz w:val="26"/>
          <w:szCs w:val="26"/>
        </w:rPr>
        <w:t xml:space="preserve">Texel explained that he wanted to hear the information concerning the battery storage and large load generation, so he paid the fee himself.  </w:t>
      </w:r>
      <w:r w:rsidR="00A54FC1">
        <w:rPr>
          <w:rFonts w:ascii="Times New Roman" w:hAnsi="Times New Roman" w:cs="Times New Roman"/>
          <w:sz w:val="26"/>
          <w:szCs w:val="26"/>
        </w:rPr>
        <w:t xml:space="preserve">The timing of the seminar did not allow putting it on the May agenda.  </w:t>
      </w:r>
      <w:r w:rsidR="00C23F6A">
        <w:rPr>
          <w:rFonts w:ascii="Times New Roman" w:hAnsi="Times New Roman" w:cs="Times New Roman"/>
          <w:sz w:val="26"/>
          <w:szCs w:val="26"/>
        </w:rPr>
        <w:t xml:space="preserve">The </w:t>
      </w:r>
      <w:r w:rsidR="00A54FC1">
        <w:rPr>
          <w:rFonts w:ascii="Times New Roman" w:hAnsi="Times New Roman" w:cs="Times New Roman"/>
          <w:sz w:val="26"/>
          <w:szCs w:val="26"/>
        </w:rPr>
        <w:t xml:space="preserve">registration </w:t>
      </w:r>
      <w:r w:rsidR="00C23F6A">
        <w:rPr>
          <w:rFonts w:ascii="Times New Roman" w:hAnsi="Times New Roman" w:cs="Times New Roman"/>
          <w:sz w:val="26"/>
          <w:szCs w:val="26"/>
        </w:rPr>
        <w:t xml:space="preserve">cost </w:t>
      </w:r>
      <w:r w:rsidR="00A54FC1">
        <w:rPr>
          <w:rFonts w:ascii="Times New Roman" w:hAnsi="Times New Roman" w:cs="Times New Roman"/>
          <w:sz w:val="26"/>
          <w:szCs w:val="26"/>
        </w:rPr>
        <w:t>for</w:t>
      </w:r>
      <w:r w:rsidR="00C23F6A">
        <w:rPr>
          <w:rFonts w:ascii="Times New Roman" w:hAnsi="Times New Roman" w:cs="Times New Roman"/>
          <w:sz w:val="26"/>
          <w:szCs w:val="26"/>
        </w:rPr>
        <w:t xml:space="preserve"> the seminar was $100.  </w:t>
      </w:r>
      <w:r>
        <w:rPr>
          <w:rFonts w:ascii="Times New Roman" w:hAnsi="Times New Roman" w:cs="Times New Roman"/>
          <w:sz w:val="26"/>
          <w:szCs w:val="26"/>
        </w:rPr>
        <w:t xml:space="preserve">Mr. </w:t>
      </w:r>
      <w:r w:rsidR="00C23F6A">
        <w:rPr>
          <w:rFonts w:ascii="Times New Roman" w:hAnsi="Times New Roman" w:cs="Times New Roman"/>
          <w:sz w:val="26"/>
          <w:szCs w:val="26"/>
        </w:rPr>
        <w:t>Grennan</w:t>
      </w:r>
      <w:r w:rsidRPr="00CE02F1">
        <w:rPr>
          <w:rFonts w:ascii="Times New Roman" w:hAnsi="Times New Roman" w:cs="Times New Roman"/>
          <w:sz w:val="26"/>
          <w:szCs w:val="26"/>
        </w:rPr>
        <w:t xml:space="preserve"> </w:t>
      </w:r>
      <w:proofErr w:type="gramStart"/>
      <w:r w:rsidRPr="00CE02F1">
        <w:rPr>
          <w:rFonts w:ascii="Times New Roman" w:hAnsi="Times New Roman" w:cs="Times New Roman"/>
          <w:sz w:val="26"/>
          <w:szCs w:val="26"/>
        </w:rPr>
        <w:t>moved</w:t>
      </w:r>
      <w:proofErr w:type="gramEnd"/>
      <w:r w:rsidRPr="00CE02F1">
        <w:rPr>
          <w:rFonts w:ascii="Times New Roman" w:hAnsi="Times New Roman" w:cs="Times New Roman"/>
          <w:sz w:val="26"/>
          <w:szCs w:val="26"/>
        </w:rPr>
        <w:t xml:space="preserve"> </w:t>
      </w:r>
      <w:r>
        <w:rPr>
          <w:rFonts w:ascii="Times New Roman" w:hAnsi="Times New Roman" w:cs="Times New Roman"/>
          <w:sz w:val="26"/>
          <w:szCs w:val="26"/>
        </w:rPr>
        <w:t xml:space="preserve">to </w:t>
      </w:r>
      <w:r w:rsidR="00F62F10">
        <w:rPr>
          <w:rFonts w:ascii="Times New Roman" w:hAnsi="Times New Roman" w:cs="Times New Roman"/>
          <w:sz w:val="26"/>
          <w:szCs w:val="26"/>
        </w:rPr>
        <w:t xml:space="preserve">approve </w:t>
      </w:r>
      <w:r w:rsidR="00A54FC1">
        <w:rPr>
          <w:rFonts w:ascii="Times New Roman" w:hAnsi="Times New Roman" w:cs="Times New Roman"/>
          <w:sz w:val="26"/>
          <w:szCs w:val="26"/>
        </w:rPr>
        <w:t>reimbursing the executive director for the</w:t>
      </w:r>
      <w:r w:rsidR="00C23F6A">
        <w:rPr>
          <w:rFonts w:ascii="Times New Roman" w:hAnsi="Times New Roman" w:cs="Times New Roman"/>
          <w:sz w:val="26"/>
          <w:szCs w:val="26"/>
        </w:rPr>
        <w:t xml:space="preserve"> $100 seminar fee</w:t>
      </w:r>
      <w:r w:rsidR="00F62F10">
        <w:rPr>
          <w:rFonts w:ascii="Times New Roman" w:hAnsi="Times New Roman" w:cs="Times New Roman"/>
          <w:sz w:val="26"/>
          <w:szCs w:val="26"/>
        </w:rPr>
        <w:t>.</w:t>
      </w:r>
      <w:r>
        <w:rPr>
          <w:rFonts w:ascii="Times New Roman" w:hAnsi="Times New Roman" w:cs="Times New Roman"/>
          <w:sz w:val="26"/>
          <w:szCs w:val="26"/>
        </w:rPr>
        <w:t xml:space="preserve"> </w:t>
      </w:r>
      <w:r w:rsidR="00F62F10">
        <w:rPr>
          <w:rFonts w:ascii="Times New Roman" w:hAnsi="Times New Roman" w:cs="Times New Roman"/>
          <w:sz w:val="26"/>
          <w:szCs w:val="26"/>
        </w:rPr>
        <w:t xml:space="preserve"> </w:t>
      </w:r>
      <w:r w:rsidR="00C23F6A">
        <w:rPr>
          <w:rFonts w:ascii="Times New Roman" w:hAnsi="Times New Roman" w:cs="Times New Roman"/>
          <w:sz w:val="26"/>
          <w:szCs w:val="26"/>
        </w:rPr>
        <w:t>Mr. Liegl</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C23F6A">
        <w:rPr>
          <w:rFonts w:ascii="Times New Roman" w:hAnsi="Times New Roman" w:cs="Times New Roman"/>
          <w:sz w:val="26"/>
          <w:szCs w:val="26"/>
        </w:rPr>
        <w:t>yes</w:t>
      </w:r>
      <w:r w:rsidRPr="00CE02F1">
        <w:rPr>
          <w:rFonts w:ascii="Times New Roman" w:hAnsi="Times New Roman" w:cs="Times New Roman"/>
          <w:sz w:val="26"/>
          <w:szCs w:val="26"/>
        </w:rPr>
        <w:t xml:space="preserve">.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sidR="00C23F6A">
        <w:rPr>
          <w:rFonts w:ascii="Times New Roman" w:hAnsi="Times New Roman" w:cs="Times New Roman"/>
          <w:sz w:val="26"/>
          <w:szCs w:val="26"/>
        </w:rPr>
        <w:t>5</w:t>
      </w:r>
      <w:r w:rsidRPr="00CE02F1">
        <w:rPr>
          <w:rFonts w:ascii="Times New Roman" w:hAnsi="Times New Roman" w:cs="Times New Roman"/>
          <w:sz w:val="26"/>
          <w:szCs w:val="26"/>
        </w:rPr>
        <w:t>-0.</w:t>
      </w:r>
    </w:p>
    <w:p w14:paraId="1D9BA234" w14:textId="77777777" w:rsidR="00F62F10" w:rsidRDefault="00F62F10" w:rsidP="00F62F10">
      <w:pPr>
        <w:contextualSpacing/>
        <w:rPr>
          <w:rFonts w:ascii="Times New Roman" w:hAnsi="Times New Roman" w:cs="Times New Roman"/>
          <w:sz w:val="26"/>
          <w:szCs w:val="26"/>
        </w:rPr>
      </w:pPr>
    </w:p>
    <w:p w14:paraId="01E192F7" w14:textId="44997D81" w:rsidR="007B78E7" w:rsidRDefault="00CE02F1" w:rsidP="00512B99">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4A2517">
        <w:rPr>
          <w:rFonts w:ascii="Times New Roman" w:hAnsi="Times New Roman" w:cs="Times New Roman"/>
          <w:sz w:val="26"/>
          <w:szCs w:val="26"/>
        </w:rPr>
        <w:tab/>
      </w:r>
      <w:r w:rsidRPr="00CE02F1">
        <w:rPr>
          <w:rFonts w:ascii="Times New Roman" w:hAnsi="Times New Roman" w:cs="Times New Roman"/>
          <w:sz w:val="26"/>
          <w:szCs w:val="26"/>
        </w:rPr>
        <w:t>The next item on the agenda was the director’s report.  The first item was an update on Southwest Power Pool activities.  </w:t>
      </w:r>
      <w:r w:rsidR="004F47E4">
        <w:rPr>
          <w:rFonts w:ascii="Times New Roman" w:hAnsi="Times New Roman" w:cs="Times New Roman"/>
          <w:sz w:val="26"/>
          <w:szCs w:val="26"/>
        </w:rPr>
        <w:t xml:space="preserve">Chairman Hutchison stated that he </w:t>
      </w:r>
      <w:r w:rsidR="00C23F6A">
        <w:rPr>
          <w:rFonts w:ascii="Times New Roman" w:hAnsi="Times New Roman" w:cs="Times New Roman"/>
          <w:sz w:val="26"/>
          <w:szCs w:val="26"/>
        </w:rPr>
        <w:t xml:space="preserve">has been working on cost allocation </w:t>
      </w:r>
      <w:r w:rsidR="00A54FC1">
        <w:rPr>
          <w:rFonts w:ascii="Times New Roman" w:hAnsi="Times New Roman" w:cs="Times New Roman"/>
          <w:sz w:val="26"/>
          <w:szCs w:val="26"/>
        </w:rPr>
        <w:t xml:space="preserve">with the </w:t>
      </w:r>
      <w:r w:rsidR="00C23F6A">
        <w:rPr>
          <w:rFonts w:ascii="Times New Roman" w:hAnsi="Times New Roman" w:cs="Times New Roman"/>
          <w:sz w:val="26"/>
          <w:szCs w:val="26"/>
        </w:rPr>
        <w:t xml:space="preserve">CARE team.  Mr. Grennan asked about the western interconnect and if there </w:t>
      </w:r>
      <w:proofErr w:type="gramStart"/>
      <w:r w:rsidR="00C23F6A">
        <w:rPr>
          <w:rFonts w:ascii="Times New Roman" w:hAnsi="Times New Roman" w:cs="Times New Roman"/>
          <w:sz w:val="26"/>
          <w:szCs w:val="26"/>
        </w:rPr>
        <w:t>has</w:t>
      </w:r>
      <w:proofErr w:type="gramEnd"/>
      <w:r w:rsidR="00C23F6A">
        <w:rPr>
          <w:rFonts w:ascii="Times New Roman" w:hAnsi="Times New Roman" w:cs="Times New Roman"/>
          <w:sz w:val="26"/>
          <w:szCs w:val="26"/>
        </w:rPr>
        <w:t xml:space="preserve"> been any issue</w:t>
      </w:r>
      <w:r w:rsidR="00A54FC1">
        <w:rPr>
          <w:rFonts w:ascii="Times New Roman" w:hAnsi="Times New Roman" w:cs="Times New Roman"/>
          <w:sz w:val="26"/>
          <w:szCs w:val="26"/>
        </w:rPr>
        <w:t>s</w:t>
      </w:r>
      <w:r w:rsidR="00C23F6A">
        <w:rPr>
          <w:rFonts w:ascii="Times New Roman" w:hAnsi="Times New Roman" w:cs="Times New Roman"/>
          <w:sz w:val="26"/>
          <w:szCs w:val="26"/>
        </w:rPr>
        <w:t xml:space="preserve"> since April 1 when the </w:t>
      </w:r>
      <w:r w:rsidR="00A54FC1">
        <w:rPr>
          <w:rFonts w:ascii="Times New Roman" w:hAnsi="Times New Roman" w:cs="Times New Roman"/>
          <w:sz w:val="26"/>
          <w:szCs w:val="26"/>
        </w:rPr>
        <w:t xml:space="preserve">western </w:t>
      </w:r>
      <w:r w:rsidR="00C23F6A">
        <w:rPr>
          <w:rFonts w:ascii="Times New Roman" w:hAnsi="Times New Roman" w:cs="Times New Roman"/>
          <w:sz w:val="26"/>
          <w:szCs w:val="26"/>
        </w:rPr>
        <w:t>system was integrated into the SPP</w:t>
      </w:r>
      <w:r w:rsidR="00A54FC1">
        <w:rPr>
          <w:rFonts w:ascii="Times New Roman" w:hAnsi="Times New Roman" w:cs="Times New Roman"/>
          <w:sz w:val="26"/>
          <w:szCs w:val="26"/>
        </w:rPr>
        <w:t>’s</w:t>
      </w:r>
      <w:r w:rsidR="00C23F6A">
        <w:rPr>
          <w:rFonts w:ascii="Times New Roman" w:hAnsi="Times New Roman" w:cs="Times New Roman"/>
          <w:sz w:val="26"/>
          <w:szCs w:val="26"/>
        </w:rPr>
        <w:t xml:space="preserve"> footprint.  Chairman Hutchison believed that it was working out well</w:t>
      </w:r>
      <w:r w:rsidR="00A54FC1">
        <w:rPr>
          <w:rFonts w:ascii="Times New Roman" w:hAnsi="Times New Roman" w:cs="Times New Roman"/>
          <w:sz w:val="26"/>
          <w:szCs w:val="26"/>
        </w:rPr>
        <w:t>.  D</w:t>
      </w:r>
      <w:r w:rsidR="00C23F6A">
        <w:rPr>
          <w:rFonts w:ascii="Times New Roman" w:hAnsi="Times New Roman" w:cs="Times New Roman"/>
          <w:sz w:val="26"/>
          <w:szCs w:val="26"/>
        </w:rPr>
        <w:t xml:space="preserve">uring meetings there are times when only the eastern interconnect </w:t>
      </w:r>
      <w:r w:rsidR="00A54FC1">
        <w:rPr>
          <w:rFonts w:ascii="Times New Roman" w:hAnsi="Times New Roman" w:cs="Times New Roman"/>
          <w:sz w:val="26"/>
          <w:szCs w:val="26"/>
        </w:rPr>
        <w:t xml:space="preserve">states </w:t>
      </w:r>
      <w:r w:rsidR="00C23F6A">
        <w:rPr>
          <w:rFonts w:ascii="Times New Roman" w:hAnsi="Times New Roman" w:cs="Times New Roman"/>
          <w:sz w:val="26"/>
          <w:szCs w:val="26"/>
        </w:rPr>
        <w:t>vote</w:t>
      </w:r>
      <w:r w:rsidR="00A54FC1">
        <w:rPr>
          <w:rFonts w:ascii="Times New Roman" w:hAnsi="Times New Roman" w:cs="Times New Roman"/>
          <w:sz w:val="26"/>
          <w:szCs w:val="26"/>
        </w:rPr>
        <w:t xml:space="preserve">, sometimes only the western states vote, and sometimes both vote, depending on the impact of the issue involved.  </w:t>
      </w:r>
      <w:r w:rsidR="00C23F6A">
        <w:rPr>
          <w:rFonts w:ascii="Times New Roman" w:hAnsi="Times New Roman" w:cs="Times New Roman"/>
          <w:sz w:val="26"/>
          <w:szCs w:val="26"/>
        </w:rPr>
        <w:t>With the western interconnect relying more on renewable</w:t>
      </w:r>
      <w:r w:rsidR="00A54FC1">
        <w:rPr>
          <w:rFonts w:ascii="Times New Roman" w:hAnsi="Times New Roman" w:cs="Times New Roman"/>
          <w:sz w:val="26"/>
          <w:szCs w:val="26"/>
        </w:rPr>
        <w:t>s,</w:t>
      </w:r>
      <w:r w:rsidR="00C23F6A">
        <w:rPr>
          <w:rFonts w:ascii="Times New Roman" w:hAnsi="Times New Roman" w:cs="Times New Roman"/>
          <w:sz w:val="26"/>
          <w:szCs w:val="26"/>
        </w:rPr>
        <w:t xml:space="preserve"> there are more</w:t>
      </w:r>
      <w:r w:rsidR="004F47E4">
        <w:rPr>
          <w:rFonts w:ascii="Times New Roman" w:hAnsi="Times New Roman" w:cs="Times New Roman"/>
          <w:sz w:val="26"/>
          <w:szCs w:val="26"/>
        </w:rPr>
        <w:t xml:space="preserve"> Resource Adv</w:t>
      </w:r>
      <w:r w:rsidR="00A54FC1">
        <w:rPr>
          <w:rFonts w:ascii="Times New Roman" w:hAnsi="Times New Roman" w:cs="Times New Roman"/>
          <w:sz w:val="26"/>
          <w:szCs w:val="26"/>
        </w:rPr>
        <w:t>i</w:t>
      </w:r>
      <w:r w:rsidR="004F47E4">
        <w:rPr>
          <w:rFonts w:ascii="Times New Roman" w:hAnsi="Times New Roman" w:cs="Times New Roman"/>
          <w:sz w:val="26"/>
          <w:szCs w:val="26"/>
        </w:rPr>
        <w:t>s</w:t>
      </w:r>
      <w:r w:rsidR="00A54FC1">
        <w:rPr>
          <w:rFonts w:ascii="Times New Roman" w:hAnsi="Times New Roman" w:cs="Times New Roman"/>
          <w:sz w:val="26"/>
          <w:szCs w:val="26"/>
        </w:rPr>
        <w:t>o</w:t>
      </w:r>
      <w:r w:rsidR="004F47E4">
        <w:rPr>
          <w:rFonts w:ascii="Times New Roman" w:hAnsi="Times New Roman" w:cs="Times New Roman"/>
          <w:sz w:val="26"/>
          <w:szCs w:val="26"/>
        </w:rPr>
        <w:t>r</w:t>
      </w:r>
      <w:r w:rsidR="00B90160">
        <w:rPr>
          <w:rFonts w:ascii="Times New Roman" w:hAnsi="Times New Roman" w:cs="Times New Roman"/>
          <w:sz w:val="26"/>
          <w:szCs w:val="26"/>
        </w:rPr>
        <w:t>y</w:t>
      </w:r>
      <w:r w:rsidR="004F47E4">
        <w:rPr>
          <w:rFonts w:ascii="Times New Roman" w:hAnsi="Times New Roman" w:cs="Times New Roman"/>
          <w:sz w:val="26"/>
          <w:szCs w:val="26"/>
        </w:rPr>
        <w:t xml:space="preserve"> warning</w:t>
      </w:r>
      <w:r w:rsidR="00B90160">
        <w:rPr>
          <w:rFonts w:ascii="Times New Roman" w:hAnsi="Times New Roman" w:cs="Times New Roman"/>
          <w:sz w:val="26"/>
          <w:szCs w:val="26"/>
        </w:rPr>
        <w:t>s</w:t>
      </w:r>
      <w:r w:rsidR="004F47E4">
        <w:rPr>
          <w:rFonts w:ascii="Times New Roman" w:hAnsi="Times New Roman" w:cs="Times New Roman"/>
          <w:sz w:val="26"/>
          <w:szCs w:val="26"/>
        </w:rPr>
        <w:t xml:space="preserve"> issued for the </w:t>
      </w:r>
      <w:r w:rsidR="00A54FC1">
        <w:rPr>
          <w:rFonts w:ascii="Times New Roman" w:hAnsi="Times New Roman" w:cs="Times New Roman"/>
          <w:sz w:val="26"/>
          <w:szCs w:val="26"/>
        </w:rPr>
        <w:t>SPP west</w:t>
      </w:r>
      <w:r w:rsidR="004F47E4">
        <w:rPr>
          <w:rFonts w:ascii="Times New Roman" w:hAnsi="Times New Roman" w:cs="Times New Roman"/>
          <w:sz w:val="26"/>
          <w:szCs w:val="26"/>
        </w:rPr>
        <w:t>.</w:t>
      </w:r>
    </w:p>
    <w:p w14:paraId="6706D885" w14:textId="77777777" w:rsidR="007B78E7" w:rsidRDefault="007B78E7" w:rsidP="00512B99">
      <w:pPr>
        <w:contextualSpacing/>
        <w:rPr>
          <w:rFonts w:ascii="Times New Roman" w:hAnsi="Times New Roman" w:cs="Times New Roman"/>
          <w:sz w:val="26"/>
          <w:szCs w:val="26"/>
        </w:rPr>
      </w:pPr>
    </w:p>
    <w:p w14:paraId="19DCF0A5" w14:textId="1B9032C6" w:rsidR="00A64F4F" w:rsidRDefault="00CE02F1" w:rsidP="00CE02F1">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512B99">
        <w:rPr>
          <w:rFonts w:ascii="Times New Roman" w:hAnsi="Times New Roman" w:cs="Times New Roman"/>
          <w:sz w:val="26"/>
          <w:szCs w:val="26"/>
        </w:rPr>
        <w:tab/>
      </w:r>
      <w:r w:rsidRPr="00CE02F1">
        <w:rPr>
          <w:rFonts w:ascii="Times New Roman" w:hAnsi="Times New Roman" w:cs="Times New Roman"/>
          <w:sz w:val="26"/>
          <w:szCs w:val="26"/>
        </w:rPr>
        <w:t xml:space="preserve">Executive Director Texel then </w:t>
      </w:r>
      <w:r w:rsidR="006A7F40">
        <w:rPr>
          <w:rFonts w:ascii="Times New Roman" w:hAnsi="Times New Roman" w:cs="Times New Roman"/>
          <w:sz w:val="26"/>
          <w:szCs w:val="26"/>
        </w:rPr>
        <w:t xml:space="preserve">updated </w:t>
      </w:r>
      <w:r w:rsidRPr="00CE02F1">
        <w:rPr>
          <w:rFonts w:ascii="Times New Roman" w:hAnsi="Times New Roman" w:cs="Times New Roman"/>
          <w:sz w:val="26"/>
          <w:szCs w:val="26"/>
        </w:rPr>
        <w:t xml:space="preserve">the Board </w:t>
      </w:r>
      <w:r w:rsidR="006A7F40">
        <w:rPr>
          <w:rFonts w:ascii="Times New Roman" w:hAnsi="Times New Roman" w:cs="Times New Roman"/>
          <w:sz w:val="26"/>
          <w:szCs w:val="26"/>
        </w:rPr>
        <w:t xml:space="preserve">on </w:t>
      </w:r>
      <w:r w:rsidRPr="00CE02F1">
        <w:rPr>
          <w:rFonts w:ascii="Times New Roman" w:hAnsi="Times New Roman" w:cs="Times New Roman"/>
          <w:sz w:val="26"/>
          <w:szCs w:val="26"/>
        </w:rPr>
        <w:t xml:space="preserve">the PRB’s participation in the </w:t>
      </w:r>
      <w:r w:rsidRPr="00CE02F1">
        <w:rPr>
          <w:rFonts w:ascii="Times New Roman" w:hAnsi="Times New Roman" w:cs="Times New Roman"/>
          <w:i/>
          <w:iCs/>
          <w:sz w:val="26"/>
          <w:szCs w:val="26"/>
        </w:rPr>
        <w:t>Liphardt v. City of Lincoln d/b/a Lincoln Electric System</w:t>
      </w:r>
      <w:r w:rsidRPr="00CE02F1">
        <w:rPr>
          <w:rFonts w:ascii="Times New Roman" w:hAnsi="Times New Roman" w:cs="Times New Roman"/>
          <w:sz w:val="26"/>
          <w:szCs w:val="26"/>
        </w:rPr>
        <w:t xml:space="preserve"> lawsuit in Lancaster County </w:t>
      </w:r>
      <w:r w:rsidRPr="00CE02F1">
        <w:rPr>
          <w:rFonts w:ascii="Times New Roman" w:hAnsi="Times New Roman" w:cs="Times New Roman"/>
          <w:sz w:val="26"/>
          <w:szCs w:val="26"/>
        </w:rPr>
        <w:lastRenderedPageBreak/>
        <w:t xml:space="preserve">District Court.  </w:t>
      </w:r>
      <w:r w:rsidR="00442487">
        <w:rPr>
          <w:rFonts w:ascii="Times New Roman" w:hAnsi="Times New Roman" w:cs="Times New Roman"/>
          <w:sz w:val="26"/>
          <w:szCs w:val="26"/>
        </w:rPr>
        <w:t xml:space="preserve">On May 15, the Plaintiff’s attorney filed a request to dismiss the case and </w:t>
      </w:r>
      <w:r w:rsidR="00A54FC1">
        <w:rPr>
          <w:rFonts w:ascii="Times New Roman" w:hAnsi="Times New Roman" w:cs="Times New Roman"/>
          <w:sz w:val="26"/>
          <w:szCs w:val="26"/>
        </w:rPr>
        <w:t xml:space="preserve">a few hours later </w:t>
      </w:r>
      <w:r w:rsidR="00442487">
        <w:rPr>
          <w:rFonts w:ascii="Times New Roman" w:hAnsi="Times New Roman" w:cs="Times New Roman"/>
          <w:sz w:val="26"/>
          <w:szCs w:val="26"/>
        </w:rPr>
        <w:t xml:space="preserve">the Lancaster County District Court Judge </w:t>
      </w:r>
      <w:r w:rsidR="00A54FC1">
        <w:rPr>
          <w:rFonts w:ascii="Times New Roman" w:hAnsi="Times New Roman" w:cs="Times New Roman"/>
          <w:sz w:val="26"/>
          <w:szCs w:val="26"/>
        </w:rPr>
        <w:t xml:space="preserve">signed </w:t>
      </w:r>
      <w:r w:rsidR="00442487">
        <w:rPr>
          <w:rFonts w:ascii="Times New Roman" w:hAnsi="Times New Roman" w:cs="Times New Roman"/>
          <w:sz w:val="26"/>
          <w:szCs w:val="26"/>
        </w:rPr>
        <w:t>an order dismissing the case</w:t>
      </w:r>
      <w:r w:rsidR="00B90160">
        <w:rPr>
          <w:rFonts w:ascii="Times New Roman" w:hAnsi="Times New Roman" w:cs="Times New Roman"/>
          <w:sz w:val="26"/>
          <w:szCs w:val="26"/>
        </w:rPr>
        <w:t>.</w:t>
      </w:r>
    </w:p>
    <w:p w14:paraId="0288D82B" w14:textId="77777777" w:rsidR="00A64F4F" w:rsidRDefault="00A64F4F" w:rsidP="00CE02F1">
      <w:pPr>
        <w:contextualSpacing/>
        <w:rPr>
          <w:rFonts w:ascii="Times New Roman" w:hAnsi="Times New Roman" w:cs="Times New Roman"/>
          <w:sz w:val="26"/>
          <w:szCs w:val="26"/>
        </w:rPr>
      </w:pPr>
    </w:p>
    <w:p w14:paraId="47EFA3EF" w14:textId="16C457A9" w:rsidR="00497B00" w:rsidRDefault="00CE02F1" w:rsidP="00497B00">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512B99">
        <w:rPr>
          <w:rFonts w:ascii="Times New Roman" w:hAnsi="Times New Roman" w:cs="Times New Roman"/>
          <w:sz w:val="26"/>
          <w:szCs w:val="26"/>
        </w:rPr>
        <w:tab/>
      </w:r>
      <w:r w:rsidR="00497B00">
        <w:rPr>
          <w:rFonts w:ascii="Times New Roman" w:hAnsi="Times New Roman" w:cs="Times New Roman"/>
          <w:sz w:val="26"/>
          <w:szCs w:val="26"/>
        </w:rPr>
        <w:t xml:space="preserve">The executive director gave an update on </w:t>
      </w:r>
      <w:r w:rsidR="00B90160">
        <w:rPr>
          <w:rFonts w:ascii="Times New Roman" w:hAnsi="Times New Roman" w:cs="Times New Roman"/>
          <w:sz w:val="26"/>
          <w:szCs w:val="26"/>
        </w:rPr>
        <w:t xml:space="preserve">staff </w:t>
      </w:r>
      <w:r w:rsidR="00497B00">
        <w:rPr>
          <w:rFonts w:ascii="Times New Roman" w:hAnsi="Times New Roman" w:cs="Times New Roman"/>
          <w:sz w:val="26"/>
          <w:szCs w:val="26"/>
        </w:rPr>
        <w:t>activities</w:t>
      </w:r>
      <w:r w:rsidR="00B90160">
        <w:rPr>
          <w:rFonts w:ascii="Times New Roman" w:hAnsi="Times New Roman" w:cs="Times New Roman"/>
          <w:sz w:val="26"/>
          <w:szCs w:val="26"/>
        </w:rPr>
        <w:t>, which is something Chairman Hutchison has requested</w:t>
      </w:r>
      <w:r w:rsidR="00497B00">
        <w:rPr>
          <w:rFonts w:ascii="Times New Roman" w:hAnsi="Times New Roman" w:cs="Times New Roman"/>
          <w:sz w:val="26"/>
          <w:szCs w:val="26"/>
        </w:rPr>
        <w:t xml:space="preserve">.  </w:t>
      </w:r>
      <w:r w:rsidR="00442487">
        <w:rPr>
          <w:rFonts w:ascii="Times New Roman" w:hAnsi="Times New Roman" w:cs="Times New Roman"/>
          <w:sz w:val="26"/>
          <w:szCs w:val="26"/>
        </w:rPr>
        <w:t>Last month,</w:t>
      </w:r>
      <w:r w:rsidR="00D674D7">
        <w:rPr>
          <w:rFonts w:ascii="Times New Roman" w:hAnsi="Times New Roman" w:cs="Times New Roman"/>
          <w:sz w:val="26"/>
          <w:szCs w:val="26"/>
        </w:rPr>
        <w:t xml:space="preserve"> the Board received two applications for distribution line extensions that are less </w:t>
      </w:r>
      <w:r w:rsidR="00497B00">
        <w:rPr>
          <w:rFonts w:ascii="Times New Roman" w:hAnsi="Times New Roman" w:cs="Times New Roman"/>
          <w:sz w:val="26"/>
          <w:szCs w:val="26"/>
        </w:rPr>
        <w:t>than ½ mile</w:t>
      </w:r>
      <w:r w:rsidR="00D674D7">
        <w:rPr>
          <w:rFonts w:ascii="Times New Roman" w:hAnsi="Times New Roman" w:cs="Times New Roman"/>
          <w:sz w:val="26"/>
          <w:szCs w:val="26"/>
        </w:rPr>
        <w:t xml:space="preserve"> in length.  </w:t>
      </w:r>
      <w:r w:rsidR="00497B00">
        <w:rPr>
          <w:rFonts w:ascii="Times New Roman" w:hAnsi="Times New Roman" w:cs="Times New Roman"/>
          <w:sz w:val="26"/>
          <w:szCs w:val="26"/>
        </w:rPr>
        <w:t xml:space="preserve">The Board received </w:t>
      </w:r>
      <w:r w:rsidR="00442487">
        <w:rPr>
          <w:rFonts w:ascii="Times New Roman" w:hAnsi="Times New Roman" w:cs="Times New Roman"/>
          <w:sz w:val="26"/>
          <w:szCs w:val="26"/>
        </w:rPr>
        <w:t>one</w:t>
      </w:r>
      <w:r w:rsidR="00497B00">
        <w:rPr>
          <w:rFonts w:ascii="Times New Roman" w:hAnsi="Times New Roman" w:cs="Times New Roman"/>
          <w:sz w:val="26"/>
          <w:szCs w:val="26"/>
        </w:rPr>
        <w:t xml:space="preserve"> privately developed renewable energy generation facility </w:t>
      </w:r>
      <w:r w:rsidR="00A54FC1">
        <w:rPr>
          <w:rFonts w:ascii="Times New Roman" w:hAnsi="Times New Roman" w:cs="Times New Roman"/>
          <w:sz w:val="26"/>
          <w:szCs w:val="26"/>
        </w:rPr>
        <w:t>certification notice</w:t>
      </w:r>
      <w:r w:rsidR="00497B00">
        <w:rPr>
          <w:rFonts w:ascii="Times New Roman" w:hAnsi="Times New Roman" w:cs="Times New Roman"/>
          <w:sz w:val="26"/>
          <w:szCs w:val="26"/>
        </w:rPr>
        <w:t xml:space="preserve">.  </w:t>
      </w:r>
      <w:r w:rsidR="00442487">
        <w:rPr>
          <w:rFonts w:ascii="Times New Roman" w:hAnsi="Times New Roman" w:cs="Times New Roman"/>
          <w:sz w:val="26"/>
          <w:szCs w:val="26"/>
        </w:rPr>
        <w:t xml:space="preserve">This notice included the new requirement of submitting minutes of a public meeting held within the county </w:t>
      </w:r>
      <w:r w:rsidR="00A54FC1">
        <w:rPr>
          <w:rFonts w:ascii="Times New Roman" w:hAnsi="Times New Roman" w:cs="Times New Roman"/>
          <w:sz w:val="26"/>
          <w:szCs w:val="26"/>
        </w:rPr>
        <w:t xml:space="preserve">where </w:t>
      </w:r>
      <w:r w:rsidR="00442487">
        <w:rPr>
          <w:rFonts w:ascii="Times New Roman" w:hAnsi="Times New Roman" w:cs="Times New Roman"/>
          <w:sz w:val="26"/>
          <w:szCs w:val="26"/>
        </w:rPr>
        <w:t>the facility would be located.</w:t>
      </w:r>
    </w:p>
    <w:p w14:paraId="609F9935" w14:textId="77777777" w:rsidR="00497B00" w:rsidRDefault="00497B00" w:rsidP="00497B00">
      <w:pPr>
        <w:contextualSpacing/>
        <w:rPr>
          <w:rFonts w:ascii="Times New Roman" w:hAnsi="Times New Roman" w:cs="Times New Roman"/>
          <w:sz w:val="26"/>
          <w:szCs w:val="26"/>
        </w:rPr>
      </w:pPr>
    </w:p>
    <w:p w14:paraId="639C2101" w14:textId="1651A5A1" w:rsidR="00497B00" w:rsidRDefault="00497B00" w:rsidP="00497B00">
      <w:pPr>
        <w:contextualSpacing/>
        <w:rPr>
          <w:rFonts w:ascii="Times New Roman" w:hAnsi="Times New Roman" w:cs="Times New Roman"/>
          <w:sz w:val="26"/>
          <w:szCs w:val="26"/>
        </w:rPr>
      </w:pPr>
      <w:r>
        <w:rPr>
          <w:rFonts w:ascii="Times New Roman" w:hAnsi="Times New Roman" w:cs="Times New Roman"/>
          <w:sz w:val="26"/>
          <w:szCs w:val="26"/>
        </w:rPr>
        <w:tab/>
      </w:r>
      <w:r w:rsidR="00D674D7">
        <w:rPr>
          <w:rFonts w:ascii="Times New Roman" w:hAnsi="Times New Roman" w:cs="Times New Roman"/>
          <w:sz w:val="26"/>
          <w:szCs w:val="26"/>
        </w:rPr>
        <w:t xml:space="preserve">The executive director told the Board the staff is compiling the information for the PRB’s Biennial Report.  In even years </w:t>
      </w:r>
      <w:r>
        <w:rPr>
          <w:rFonts w:ascii="Times New Roman" w:hAnsi="Times New Roman" w:cs="Times New Roman"/>
          <w:sz w:val="26"/>
          <w:szCs w:val="26"/>
        </w:rPr>
        <w:t xml:space="preserve">the Biennial Report </w:t>
      </w:r>
      <w:r w:rsidR="00D674D7">
        <w:rPr>
          <w:rFonts w:ascii="Times New Roman" w:hAnsi="Times New Roman" w:cs="Times New Roman"/>
          <w:sz w:val="26"/>
          <w:szCs w:val="26"/>
        </w:rPr>
        <w:t xml:space="preserve">is prepared for submission to the </w:t>
      </w:r>
      <w:r>
        <w:rPr>
          <w:rFonts w:ascii="Times New Roman" w:hAnsi="Times New Roman" w:cs="Times New Roman"/>
          <w:sz w:val="26"/>
          <w:szCs w:val="26"/>
        </w:rPr>
        <w:t>Governor</w:t>
      </w:r>
      <w:r w:rsidR="00D674D7">
        <w:rPr>
          <w:rFonts w:ascii="Times New Roman" w:hAnsi="Times New Roman" w:cs="Times New Roman"/>
          <w:sz w:val="26"/>
          <w:szCs w:val="26"/>
        </w:rPr>
        <w:t xml:space="preserve"> and the Legislature</w:t>
      </w:r>
      <w:r>
        <w:rPr>
          <w:rFonts w:ascii="Times New Roman" w:hAnsi="Times New Roman" w:cs="Times New Roman"/>
          <w:sz w:val="26"/>
          <w:szCs w:val="26"/>
        </w:rPr>
        <w:t xml:space="preserve">.  </w:t>
      </w:r>
      <w:r w:rsidR="00A54FC1">
        <w:rPr>
          <w:rFonts w:ascii="Times New Roman" w:hAnsi="Times New Roman" w:cs="Times New Roman"/>
          <w:sz w:val="26"/>
          <w:szCs w:val="26"/>
        </w:rPr>
        <w:t>Ms. Birkett</w:t>
      </w:r>
      <w:r>
        <w:rPr>
          <w:rFonts w:ascii="Times New Roman" w:hAnsi="Times New Roman" w:cs="Times New Roman"/>
          <w:sz w:val="26"/>
          <w:szCs w:val="26"/>
        </w:rPr>
        <w:t xml:space="preserve"> is </w:t>
      </w:r>
      <w:r w:rsidR="00D674D7">
        <w:rPr>
          <w:rFonts w:ascii="Times New Roman" w:hAnsi="Times New Roman" w:cs="Times New Roman"/>
          <w:sz w:val="26"/>
          <w:szCs w:val="26"/>
        </w:rPr>
        <w:t xml:space="preserve">compiling the necessary information and preparing a draft report </w:t>
      </w:r>
      <w:r w:rsidR="00A54FC1">
        <w:rPr>
          <w:rFonts w:ascii="Times New Roman" w:hAnsi="Times New Roman" w:cs="Times New Roman"/>
          <w:sz w:val="26"/>
          <w:szCs w:val="26"/>
        </w:rPr>
        <w:t xml:space="preserve">that will </w:t>
      </w:r>
      <w:r w:rsidR="00D674D7">
        <w:rPr>
          <w:rFonts w:ascii="Times New Roman" w:hAnsi="Times New Roman" w:cs="Times New Roman"/>
          <w:sz w:val="26"/>
          <w:szCs w:val="26"/>
        </w:rPr>
        <w:t xml:space="preserve">cover the period from </w:t>
      </w:r>
      <w:r>
        <w:rPr>
          <w:rFonts w:ascii="Times New Roman" w:hAnsi="Times New Roman" w:cs="Times New Roman"/>
          <w:sz w:val="26"/>
          <w:szCs w:val="26"/>
        </w:rPr>
        <w:t xml:space="preserve">July 1, </w:t>
      </w:r>
      <w:proofErr w:type="gramStart"/>
      <w:r>
        <w:rPr>
          <w:rFonts w:ascii="Times New Roman" w:hAnsi="Times New Roman" w:cs="Times New Roman"/>
          <w:sz w:val="26"/>
          <w:szCs w:val="26"/>
        </w:rPr>
        <w:t>2024</w:t>
      </w:r>
      <w:proofErr w:type="gramEnd"/>
      <w:r>
        <w:rPr>
          <w:rFonts w:ascii="Times New Roman" w:hAnsi="Times New Roman" w:cs="Times New Roman"/>
          <w:sz w:val="26"/>
          <w:szCs w:val="26"/>
        </w:rPr>
        <w:t xml:space="preserve"> to June 30, 2026.</w:t>
      </w:r>
    </w:p>
    <w:p w14:paraId="2D8BB1D0" w14:textId="77777777" w:rsidR="00D674D7" w:rsidRDefault="00D674D7" w:rsidP="00497B00">
      <w:pPr>
        <w:contextualSpacing/>
        <w:rPr>
          <w:rFonts w:ascii="Times New Roman" w:hAnsi="Times New Roman" w:cs="Times New Roman"/>
          <w:sz w:val="26"/>
          <w:szCs w:val="26"/>
        </w:rPr>
      </w:pPr>
    </w:p>
    <w:p w14:paraId="143E9F2A" w14:textId="53290F2C" w:rsidR="00497B00" w:rsidRDefault="00497B00" w:rsidP="00497B00">
      <w:pPr>
        <w:contextualSpacing/>
        <w:rPr>
          <w:rFonts w:ascii="Times New Roman" w:hAnsi="Times New Roman" w:cs="Times New Roman"/>
          <w:sz w:val="26"/>
          <w:szCs w:val="26"/>
        </w:rPr>
      </w:pPr>
      <w:r>
        <w:rPr>
          <w:rFonts w:ascii="Times New Roman" w:hAnsi="Times New Roman" w:cs="Times New Roman"/>
          <w:sz w:val="26"/>
          <w:szCs w:val="26"/>
        </w:rPr>
        <w:tab/>
      </w:r>
      <w:r w:rsidR="00442487">
        <w:rPr>
          <w:rFonts w:ascii="Times New Roman" w:hAnsi="Times New Roman" w:cs="Times New Roman"/>
          <w:sz w:val="26"/>
          <w:szCs w:val="26"/>
        </w:rPr>
        <w:t>The executive director explained that wi</w:t>
      </w:r>
      <w:r w:rsidR="00A54FC1">
        <w:rPr>
          <w:rFonts w:ascii="Times New Roman" w:hAnsi="Times New Roman" w:cs="Times New Roman"/>
          <w:sz w:val="26"/>
          <w:szCs w:val="26"/>
        </w:rPr>
        <w:t>th</w:t>
      </w:r>
      <w:r w:rsidR="00442487">
        <w:rPr>
          <w:rFonts w:ascii="Times New Roman" w:hAnsi="Times New Roman" w:cs="Times New Roman"/>
          <w:sz w:val="26"/>
          <w:szCs w:val="26"/>
        </w:rPr>
        <w:t xml:space="preserve"> all the numerous </w:t>
      </w:r>
      <w:r w:rsidR="00A54FC1">
        <w:rPr>
          <w:rFonts w:ascii="Times New Roman" w:hAnsi="Times New Roman" w:cs="Times New Roman"/>
          <w:sz w:val="26"/>
          <w:szCs w:val="26"/>
        </w:rPr>
        <w:t xml:space="preserve">recent </w:t>
      </w:r>
      <w:r w:rsidR="00442487">
        <w:rPr>
          <w:rFonts w:ascii="Times New Roman" w:hAnsi="Times New Roman" w:cs="Times New Roman"/>
          <w:sz w:val="26"/>
          <w:szCs w:val="26"/>
        </w:rPr>
        <w:t>changes in state law concerning ESR</w:t>
      </w:r>
      <w:r w:rsidR="00A54FC1">
        <w:rPr>
          <w:rFonts w:ascii="Times New Roman" w:hAnsi="Times New Roman" w:cs="Times New Roman"/>
          <w:sz w:val="26"/>
          <w:szCs w:val="26"/>
        </w:rPr>
        <w:t>s</w:t>
      </w:r>
      <w:r w:rsidR="00442487">
        <w:rPr>
          <w:rFonts w:ascii="Times New Roman" w:hAnsi="Times New Roman" w:cs="Times New Roman"/>
          <w:sz w:val="26"/>
          <w:szCs w:val="26"/>
        </w:rPr>
        <w:t>, definition of military installations</w:t>
      </w:r>
      <w:r w:rsidR="00A54FC1">
        <w:rPr>
          <w:rFonts w:ascii="Times New Roman" w:hAnsi="Times New Roman" w:cs="Times New Roman"/>
          <w:sz w:val="26"/>
          <w:szCs w:val="26"/>
        </w:rPr>
        <w:t xml:space="preserve"> and foreign adversaries</w:t>
      </w:r>
      <w:r w:rsidR="00442487">
        <w:rPr>
          <w:rFonts w:ascii="Times New Roman" w:hAnsi="Times New Roman" w:cs="Times New Roman"/>
          <w:sz w:val="26"/>
          <w:szCs w:val="26"/>
        </w:rPr>
        <w:t xml:space="preserve">, </w:t>
      </w:r>
      <w:r w:rsidR="00A54FC1">
        <w:rPr>
          <w:rFonts w:ascii="Times New Roman" w:hAnsi="Times New Roman" w:cs="Times New Roman"/>
          <w:sz w:val="26"/>
          <w:szCs w:val="26"/>
        </w:rPr>
        <w:t>and large load p</w:t>
      </w:r>
      <w:r w:rsidR="00442487">
        <w:rPr>
          <w:rFonts w:ascii="Times New Roman" w:hAnsi="Times New Roman" w:cs="Times New Roman"/>
          <w:sz w:val="26"/>
          <w:szCs w:val="26"/>
        </w:rPr>
        <w:t xml:space="preserve">rivately owned </w:t>
      </w:r>
      <w:r w:rsidR="00A54FC1">
        <w:rPr>
          <w:rFonts w:ascii="Times New Roman" w:hAnsi="Times New Roman" w:cs="Times New Roman"/>
          <w:sz w:val="26"/>
          <w:szCs w:val="26"/>
        </w:rPr>
        <w:t xml:space="preserve">generators, etc., </w:t>
      </w:r>
      <w:r w:rsidR="00442487">
        <w:rPr>
          <w:rFonts w:ascii="Times New Roman" w:hAnsi="Times New Roman" w:cs="Times New Roman"/>
          <w:sz w:val="26"/>
          <w:szCs w:val="26"/>
        </w:rPr>
        <w:t xml:space="preserve">there are a </w:t>
      </w:r>
      <w:r w:rsidR="00A54FC1">
        <w:rPr>
          <w:rFonts w:ascii="Times New Roman" w:hAnsi="Times New Roman" w:cs="Times New Roman"/>
          <w:sz w:val="26"/>
          <w:szCs w:val="26"/>
        </w:rPr>
        <w:t xml:space="preserve">growing </w:t>
      </w:r>
      <w:r w:rsidR="00442487">
        <w:rPr>
          <w:rFonts w:ascii="Times New Roman" w:hAnsi="Times New Roman" w:cs="Times New Roman"/>
          <w:sz w:val="26"/>
          <w:szCs w:val="26"/>
        </w:rPr>
        <w:t xml:space="preserve">number of factors and exceptions </w:t>
      </w:r>
      <w:r w:rsidR="00A54FC1">
        <w:rPr>
          <w:rFonts w:ascii="Times New Roman" w:hAnsi="Times New Roman" w:cs="Times New Roman"/>
          <w:sz w:val="26"/>
          <w:szCs w:val="26"/>
        </w:rPr>
        <w:t xml:space="preserve">for the staff to consider </w:t>
      </w:r>
      <w:r w:rsidR="00442487">
        <w:rPr>
          <w:rFonts w:ascii="Times New Roman" w:hAnsi="Times New Roman" w:cs="Times New Roman"/>
          <w:sz w:val="26"/>
          <w:szCs w:val="26"/>
        </w:rPr>
        <w:t xml:space="preserve">when applications </w:t>
      </w:r>
      <w:r w:rsidR="00A54FC1">
        <w:rPr>
          <w:rFonts w:ascii="Times New Roman" w:hAnsi="Times New Roman" w:cs="Times New Roman"/>
          <w:sz w:val="26"/>
          <w:szCs w:val="26"/>
        </w:rPr>
        <w:t xml:space="preserve">or notices </w:t>
      </w:r>
      <w:r w:rsidR="00442487">
        <w:rPr>
          <w:rFonts w:ascii="Times New Roman" w:hAnsi="Times New Roman" w:cs="Times New Roman"/>
          <w:sz w:val="26"/>
          <w:szCs w:val="26"/>
        </w:rPr>
        <w:t xml:space="preserve">are submitted.  </w:t>
      </w:r>
      <w:r w:rsidR="00A54FC1">
        <w:rPr>
          <w:rFonts w:ascii="Times New Roman" w:hAnsi="Times New Roman" w:cs="Times New Roman"/>
          <w:sz w:val="26"/>
          <w:szCs w:val="26"/>
        </w:rPr>
        <w:t>Due to this h</w:t>
      </w:r>
      <w:r w:rsidR="00442487">
        <w:rPr>
          <w:rFonts w:ascii="Times New Roman" w:hAnsi="Times New Roman" w:cs="Times New Roman"/>
          <w:sz w:val="26"/>
          <w:szCs w:val="26"/>
        </w:rPr>
        <w:t>e asked Ms. Birkett</w:t>
      </w:r>
      <w:r w:rsidR="00A54FC1">
        <w:rPr>
          <w:rFonts w:ascii="Times New Roman" w:hAnsi="Times New Roman" w:cs="Times New Roman"/>
          <w:sz w:val="26"/>
          <w:szCs w:val="26"/>
        </w:rPr>
        <w:t xml:space="preserve"> </w:t>
      </w:r>
      <w:r w:rsidR="00442487">
        <w:rPr>
          <w:rFonts w:ascii="Times New Roman" w:hAnsi="Times New Roman" w:cs="Times New Roman"/>
          <w:sz w:val="26"/>
          <w:szCs w:val="26"/>
        </w:rPr>
        <w:t>to go through the statutes and prepare a checklist</w:t>
      </w:r>
      <w:r w:rsidR="00AF763E">
        <w:rPr>
          <w:rFonts w:ascii="Times New Roman" w:hAnsi="Times New Roman" w:cs="Times New Roman"/>
          <w:sz w:val="26"/>
          <w:szCs w:val="26"/>
        </w:rPr>
        <w:t xml:space="preserve"> or </w:t>
      </w:r>
      <w:r w:rsidR="00442487">
        <w:rPr>
          <w:rFonts w:ascii="Times New Roman" w:hAnsi="Times New Roman" w:cs="Times New Roman"/>
          <w:sz w:val="26"/>
          <w:szCs w:val="26"/>
        </w:rPr>
        <w:t xml:space="preserve">outline </w:t>
      </w:r>
      <w:r w:rsidR="00AF763E">
        <w:rPr>
          <w:rFonts w:ascii="Times New Roman" w:hAnsi="Times New Roman" w:cs="Times New Roman"/>
          <w:sz w:val="26"/>
          <w:szCs w:val="26"/>
        </w:rPr>
        <w:t xml:space="preserve">setting out all the requirements to go through when an application or notice is filed.  This would also help in the event of staff turnover.  Ms. Birkett </w:t>
      </w:r>
      <w:r w:rsidR="00B42F41">
        <w:rPr>
          <w:rFonts w:ascii="Times New Roman" w:hAnsi="Times New Roman" w:cs="Times New Roman"/>
          <w:sz w:val="26"/>
          <w:szCs w:val="26"/>
        </w:rPr>
        <w:t xml:space="preserve">prepared one </w:t>
      </w:r>
      <w:r w:rsidR="00AF763E">
        <w:rPr>
          <w:rFonts w:ascii="Times New Roman" w:hAnsi="Times New Roman" w:cs="Times New Roman"/>
          <w:sz w:val="26"/>
          <w:szCs w:val="26"/>
        </w:rPr>
        <w:t xml:space="preserve">checklist </w:t>
      </w:r>
      <w:r w:rsidR="00B42F41">
        <w:rPr>
          <w:rFonts w:ascii="Times New Roman" w:hAnsi="Times New Roman" w:cs="Times New Roman"/>
          <w:sz w:val="26"/>
          <w:szCs w:val="26"/>
        </w:rPr>
        <w:t xml:space="preserve">for the PDREGFs and one for any </w:t>
      </w:r>
      <w:r w:rsidR="00AF763E">
        <w:rPr>
          <w:rFonts w:ascii="Times New Roman" w:hAnsi="Times New Roman" w:cs="Times New Roman"/>
          <w:sz w:val="26"/>
          <w:szCs w:val="26"/>
        </w:rPr>
        <w:t xml:space="preserve">other </w:t>
      </w:r>
      <w:r w:rsidR="00B42F41">
        <w:rPr>
          <w:rFonts w:ascii="Times New Roman" w:hAnsi="Times New Roman" w:cs="Times New Roman"/>
          <w:sz w:val="26"/>
          <w:szCs w:val="26"/>
        </w:rPr>
        <w:t>generation or transmission application.  Th</w:t>
      </w:r>
      <w:r w:rsidR="00AF763E">
        <w:rPr>
          <w:rFonts w:ascii="Times New Roman" w:hAnsi="Times New Roman" w:cs="Times New Roman"/>
          <w:sz w:val="26"/>
          <w:szCs w:val="26"/>
        </w:rPr>
        <w:t>e</w:t>
      </w:r>
      <w:r w:rsidR="00B42F41">
        <w:rPr>
          <w:rFonts w:ascii="Times New Roman" w:hAnsi="Times New Roman" w:cs="Times New Roman"/>
          <w:sz w:val="26"/>
          <w:szCs w:val="26"/>
        </w:rPr>
        <w:t xml:space="preserve"> checklist helps to </w:t>
      </w:r>
      <w:proofErr w:type="gramStart"/>
      <w:r w:rsidR="00B42F41">
        <w:rPr>
          <w:rFonts w:ascii="Times New Roman" w:hAnsi="Times New Roman" w:cs="Times New Roman"/>
          <w:sz w:val="26"/>
          <w:szCs w:val="26"/>
        </w:rPr>
        <w:t>assure</w:t>
      </w:r>
      <w:proofErr w:type="gramEnd"/>
      <w:r w:rsidR="00B42F41">
        <w:rPr>
          <w:rFonts w:ascii="Times New Roman" w:hAnsi="Times New Roman" w:cs="Times New Roman"/>
          <w:sz w:val="26"/>
          <w:szCs w:val="26"/>
        </w:rPr>
        <w:t xml:space="preserve"> th</w:t>
      </w:r>
      <w:r w:rsidR="00AF763E">
        <w:rPr>
          <w:rFonts w:ascii="Times New Roman" w:hAnsi="Times New Roman" w:cs="Times New Roman"/>
          <w:sz w:val="26"/>
          <w:szCs w:val="26"/>
        </w:rPr>
        <w:t>e staff will not ove</w:t>
      </w:r>
      <w:r w:rsidR="00B42F41">
        <w:rPr>
          <w:rFonts w:ascii="Times New Roman" w:hAnsi="Times New Roman" w:cs="Times New Roman"/>
          <w:sz w:val="26"/>
          <w:szCs w:val="26"/>
        </w:rPr>
        <w:t xml:space="preserve">rlook an </w:t>
      </w:r>
      <w:proofErr w:type="gramStart"/>
      <w:r w:rsidR="00B42F41">
        <w:rPr>
          <w:rFonts w:ascii="Times New Roman" w:hAnsi="Times New Roman" w:cs="Times New Roman"/>
          <w:sz w:val="26"/>
          <w:szCs w:val="26"/>
        </w:rPr>
        <w:t>item</w:t>
      </w:r>
      <w:r w:rsidR="00AF763E">
        <w:rPr>
          <w:rFonts w:ascii="Times New Roman" w:hAnsi="Times New Roman" w:cs="Times New Roman"/>
          <w:sz w:val="26"/>
          <w:szCs w:val="26"/>
        </w:rPr>
        <w:t>, and</w:t>
      </w:r>
      <w:proofErr w:type="gramEnd"/>
      <w:r w:rsidR="00AF763E">
        <w:rPr>
          <w:rFonts w:ascii="Times New Roman" w:hAnsi="Times New Roman" w:cs="Times New Roman"/>
          <w:sz w:val="26"/>
          <w:szCs w:val="26"/>
        </w:rPr>
        <w:t xml:space="preserve"> might be helpful to </w:t>
      </w:r>
      <w:r w:rsidR="00B42F41">
        <w:rPr>
          <w:rFonts w:ascii="Times New Roman" w:hAnsi="Times New Roman" w:cs="Times New Roman"/>
          <w:sz w:val="26"/>
          <w:szCs w:val="26"/>
        </w:rPr>
        <w:t xml:space="preserve">share it with an applicant to help them go through the process.  </w:t>
      </w:r>
      <w:r w:rsidR="00AF763E">
        <w:rPr>
          <w:rFonts w:ascii="Times New Roman" w:hAnsi="Times New Roman" w:cs="Times New Roman"/>
          <w:sz w:val="26"/>
          <w:szCs w:val="26"/>
        </w:rPr>
        <w:t xml:space="preserve">One </w:t>
      </w:r>
      <w:r w:rsidR="00B42F41">
        <w:rPr>
          <w:rFonts w:ascii="Times New Roman" w:hAnsi="Times New Roman" w:cs="Times New Roman"/>
          <w:sz w:val="26"/>
          <w:szCs w:val="26"/>
        </w:rPr>
        <w:t xml:space="preserve">checklist is about four pages, </w:t>
      </w:r>
      <w:r w:rsidR="00AF763E">
        <w:rPr>
          <w:rFonts w:ascii="Times New Roman" w:hAnsi="Times New Roman" w:cs="Times New Roman"/>
          <w:sz w:val="26"/>
          <w:szCs w:val="26"/>
        </w:rPr>
        <w:t xml:space="preserve">the other is six pages.  </w:t>
      </w:r>
      <w:r w:rsidR="00B42F41">
        <w:rPr>
          <w:rFonts w:ascii="Times New Roman" w:hAnsi="Times New Roman" w:cs="Times New Roman"/>
          <w:sz w:val="26"/>
          <w:szCs w:val="26"/>
        </w:rPr>
        <w:t xml:space="preserve">Chairman Hutchison asked if this would be something that could be put on the website to help applicants go through the process.  </w:t>
      </w:r>
      <w:r w:rsidR="00AF763E">
        <w:rPr>
          <w:rFonts w:ascii="Times New Roman" w:hAnsi="Times New Roman" w:cs="Times New Roman"/>
          <w:sz w:val="26"/>
          <w:szCs w:val="26"/>
        </w:rPr>
        <w:t xml:space="preserve">Executive Director </w:t>
      </w:r>
      <w:r w:rsidR="00B42F41">
        <w:rPr>
          <w:rFonts w:ascii="Times New Roman" w:hAnsi="Times New Roman" w:cs="Times New Roman"/>
          <w:sz w:val="26"/>
          <w:szCs w:val="26"/>
        </w:rPr>
        <w:t xml:space="preserve">Texel stated that </w:t>
      </w:r>
      <w:r w:rsidR="00AF763E">
        <w:rPr>
          <w:rFonts w:ascii="Times New Roman" w:hAnsi="Times New Roman" w:cs="Times New Roman"/>
          <w:sz w:val="26"/>
          <w:szCs w:val="26"/>
        </w:rPr>
        <w:t xml:space="preserve">although the checklist was intended to be an internal document for PRB staff use, the final version will be a </w:t>
      </w:r>
      <w:r w:rsidR="00B42F41">
        <w:rPr>
          <w:rFonts w:ascii="Times New Roman" w:hAnsi="Times New Roman" w:cs="Times New Roman"/>
          <w:sz w:val="26"/>
          <w:szCs w:val="26"/>
        </w:rPr>
        <w:t xml:space="preserve">public </w:t>
      </w:r>
      <w:proofErr w:type="gramStart"/>
      <w:r w:rsidR="00B42F41">
        <w:rPr>
          <w:rFonts w:ascii="Times New Roman" w:hAnsi="Times New Roman" w:cs="Times New Roman"/>
          <w:sz w:val="26"/>
          <w:szCs w:val="26"/>
        </w:rPr>
        <w:t>document</w:t>
      </w:r>
      <w:proofErr w:type="gramEnd"/>
      <w:r w:rsidR="00B42F41">
        <w:rPr>
          <w:rFonts w:ascii="Times New Roman" w:hAnsi="Times New Roman" w:cs="Times New Roman"/>
          <w:sz w:val="26"/>
          <w:szCs w:val="26"/>
        </w:rPr>
        <w:t xml:space="preserve"> and anyone could ask for it.  </w:t>
      </w:r>
      <w:r w:rsidR="00AF763E">
        <w:rPr>
          <w:rFonts w:ascii="Times New Roman" w:hAnsi="Times New Roman" w:cs="Times New Roman"/>
          <w:sz w:val="26"/>
          <w:szCs w:val="26"/>
        </w:rPr>
        <w:t>Chairman Hutchison asked the executive director to post the checklists on the PRB’s website once they are finalized.</w:t>
      </w:r>
    </w:p>
    <w:p w14:paraId="767D507D" w14:textId="77777777" w:rsidR="00B42F41" w:rsidRDefault="00B42F41" w:rsidP="00497B00">
      <w:pPr>
        <w:contextualSpacing/>
        <w:rPr>
          <w:rFonts w:ascii="Times New Roman" w:hAnsi="Times New Roman" w:cs="Times New Roman"/>
          <w:sz w:val="26"/>
          <w:szCs w:val="26"/>
        </w:rPr>
      </w:pPr>
    </w:p>
    <w:p w14:paraId="68DE0C66" w14:textId="1072DDB1" w:rsidR="00B42F41" w:rsidRDefault="00B42F41" w:rsidP="00497B00">
      <w:pPr>
        <w:contextualSpacing/>
        <w:rPr>
          <w:rFonts w:ascii="Times New Roman" w:hAnsi="Times New Roman" w:cs="Times New Roman"/>
          <w:sz w:val="26"/>
          <w:szCs w:val="26"/>
        </w:rPr>
      </w:pPr>
      <w:r>
        <w:rPr>
          <w:rFonts w:ascii="Times New Roman" w:hAnsi="Times New Roman" w:cs="Times New Roman"/>
          <w:sz w:val="26"/>
          <w:szCs w:val="26"/>
        </w:rPr>
        <w:tab/>
      </w:r>
      <w:r w:rsidR="00AF763E">
        <w:rPr>
          <w:rFonts w:ascii="Times New Roman" w:hAnsi="Times New Roman" w:cs="Times New Roman"/>
          <w:sz w:val="26"/>
          <w:szCs w:val="26"/>
        </w:rPr>
        <w:t>The executive director</w:t>
      </w:r>
      <w:r>
        <w:rPr>
          <w:rFonts w:ascii="Times New Roman" w:hAnsi="Times New Roman" w:cs="Times New Roman"/>
          <w:sz w:val="26"/>
          <w:szCs w:val="26"/>
        </w:rPr>
        <w:t xml:space="preserve"> then </w:t>
      </w:r>
      <w:r w:rsidR="00AF763E">
        <w:rPr>
          <w:rFonts w:ascii="Times New Roman" w:hAnsi="Times New Roman" w:cs="Times New Roman"/>
          <w:sz w:val="26"/>
          <w:szCs w:val="26"/>
        </w:rPr>
        <w:t xml:space="preserve">told the Board </w:t>
      </w:r>
      <w:r>
        <w:rPr>
          <w:rFonts w:ascii="Times New Roman" w:hAnsi="Times New Roman" w:cs="Times New Roman"/>
          <w:sz w:val="26"/>
          <w:szCs w:val="26"/>
        </w:rPr>
        <w:t>about a virtual seminar held by the Midwest Reliability Organization.  MRO is the FERC</w:t>
      </w:r>
      <w:r w:rsidR="00AF763E">
        <w:rPr>
          <w:rFonts w:ascii="Times New Roman" w:hAnsi="Times New Roman" w:cs="Times New Roman"/>
          <w:sz w:val="26"/>
          <w:szCs w:val="26"/>
        </w:rPr>
        <w:t>-</w:t>
      </w:r>
      <w:r>
        <w:rPr>
          <w:rFonts w:ascii="Times New Roman" w:hAnsi="Times New Roman" w:cs="Times New Roman"/>
          <w:sz w:val="26"/>
          <w:szCs w:val="26"/>
        </w:rPr>
        <w:t>approved reliability organization with jurisdiction over the SPP</w:t>
      </w:r>
      <w:r w:rsidR="00AF763E">
        <w:rPr>
          <w:rFonts w:ascii="Times New Roman" w:hAnsi="Times New Roman" w:cs="Times New Roman"/>
          <w:sz w:val="26"/>
          <w:szCs w:val="26"/>
        </w:rPr>
        <w:t>’s</w:t>
      </w:r>
      <w:r>
        <w:rPr>
          <w:rFonts w:ascii="Times New Roman" w:hAnsi="Times New Roman" w:cs="Times New Roman"/>
          <w:sz w:val="26"/>
          <w:szCs w:val="26"/>
        </w:rPr>
        <w:t xml:space="preserve"> operating area.  </w:t>
      </w:r>
      <w:r w:rsidR="00AF763E">
        <w:rPr>
          <w:rFonts w:ascii="Times New Roman" w:hAnsi="Times New Roman" w:cs="Times New Roman"/>
          <w:sz w:val="26"/>
          <w:szCs w:val="26"/>
        </w:rPr>
        <w:t xml:space="preserve">The MRO said that its outlook was that </w:t>
      </w:r>
      <w:r>
        <w:rPr>
          <w:rFonts w:ascii="Times New Roman" w:hAnsi="Times New Roman" w:cs="Times New Roman"/>
          <w:sz w:val="26"/>
          <w:szCs w:val="26"/>
        </w:rPr>
        <w:t xml:space="preserve">an energy emergency alert </w:t>
      </w:r>
      <w:r w:rsidR="00AF763E">
        <w:rPr>
          <w:rFonts w:ascii="Times New Roman" w:hAnsi="Times New Roman" w:cs="Times New Roman"/>
          <w:sz w:val="26"/>
          <w:szCs w:val="26"/>
        </w:rPr>
        <w:t xml:space="preserve">being issued in </w:t>
      </w:r>
      <w:r>
        <w:rPr>
          <w:rFonts w:ascii="Times New Roman" w:hAnsi="Times New Roman" w:cs="Times New Roman"/>
          <w:sz w:val="26"/>
          <w:szCs w:val="26"/>
        </w:rPr>
        <w:t xml:space="preserve">the </w:t>
      </w:r>
      <w:r w:rsidR="00AF763E">
        <w:rPr>
          <w:rFonts w:ascii="Times New Roman" w:hAnsi="Times New Roman" w:cs="Times New Roman"/>
          <w:sz w:val="26"/>
          <w:szCs w:val="26"/>
        </w:rPr>
        <w:t xml:space="preserve">MRO’s </w:t>
      </w:r>
      <w:r>
        <w:rPr>
          <w:rFonts w:ascii="Times New Roman" w:hAnsi="Times New Roman" w:cs="Times New Roman"/>
          <w:sz w:val="26"/>
          <w:szCs w:val="26"/>
        </w:rPr>
        <w:t xml:space="preserve">areas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low.  June 2025 was </w:t>
      </w:r>
      <w:r w:rsidR="00AF763E">
        <w:rPr>
          <w:rFonts w:ascii="Times New Roman" w:hAnsi="Times New Roman" w:cs="Times New Roman"/>
          <w:sz w:val="26"/>
          <w:szCs w:val="26"/>
        </w:rPr>
        <w:t xml:space="preserve">the </w:t>
      </w:r>
      <w:r>
        <w:rPr>
          <w:rFonts w:ascii="Times New Roman" w:hAnsi="Times New Roman" w:cs="Times New Roman"/>
          <w:sz w:val="26"/>
          <w:szCs w:val="26"/>
        </w:rPr>
        <w:lastRenderedPageBreak/>
        <w:t xml:space="preserve">peak </w:t>
      </w:r>
      <w:r w:rsidR="00AF763E">
        <w:rPr>
          <w:rFonts w:ascii="Times New Roman" w:hAnsi="Times New Roman" w:cs="Times New Roman"/>
          <w:sz w:val="26"/>
          <w:szCs w:val="26"/>
        </w:rPr>
        <w:t xml:space="preserve">period </w:t>
      </w:r>
      <w:r>
        <w:rPr>
          <w:rFonts w:ascii="Times New Roman" w:hAnsi="Times New Roman" w:cs="Times New Roman"/>
          <w:sz w:val="26"/>
          <w:szCs w:val="26"/>
        </w:rPr>
        <w:t xml:space="preserve">for transmission outages.  The leading cause for the outages was lightning.  </w:t>
      </w:r>
      <w:r w:rsidR="00AF763E">
        <w:rPr>
          <w:rFonts w:ascii="Times New Roman" w:hAnsi="Times New Roman" w:cs="Times New Roman"/>
          <w:sz w:val="26"/>
          <w:szCs w:val="26"/>
        </w:rPr>
        <w:t xml:space="preserve">The </w:t>
      </w:r>
      <w:r>
        <w:rPr>
          <w:rFonts w:ascii="Times New Roman" w:hAnsi="Times New Roman" w:cs="Times New Roman"/>
          <w:sz w:val="26"/>
          <w:szCs w:val="26"/>
        </w:rPr>
        <w:t xml:space="preserve">leading cause for sustained </w:t>
      </w:r>
      <w:r w:rsidR="00AF763E">
        <w:rPr>
          <w:rFonts w:ascii="Times New Roman" w:hAnsi="Times New Roman" w:cs="Times New Roman"/>
          <w:sz w:val="26"/>
          <w:szCs w:val="26"/>
        </w:rPr>
        <w:t xml:space="preserve">(longer lasting) </w:t>
      </w:r>
      <w:r>
        <w:rPr>
          <w:rFonts w:ascii="Times New Roman" w:hAnsi="Times New Roman" w:cs="Times New Roman"/>
          <w:sz w:val="26"/>
          <w:szCs w:val="26"/>
        </w:rPr>
        <w:t>outages was due to failing AC</w:t>
      </w:r>
      <w:r w:rsidR="00AF763E">
        <w:rPr>
          <w:rFonts w:ascii="Times New Roman" w:hAnsi="Times New Roman" w:cs="Times New Roman"/>
          <w:sz w:val="26"/>
          <w:szCs w:val="26"/>
        </w:rPr>
        <w:t xml:space="preserve"> (alternate current)</w:t>
      </w:r>
      <w:r>
        <w:rPr>
          <w:rFonts w:ascii="Times New Roman" w:hAnsi="Times New Roman" w:cs="Times New Roman"/>
          <w:sz w:val="26"/>
          <w:szCs w:val="26"/>
        </w:rPr>
        <w:t xml:space="preserve"> circuit equipment.</w:t>
      </w:r>
    </w:p>
    <w:p w14:paraId="430870AF" w14:textId="77777777" w:rsidR="00564D70" w:rsidRDefault="00564D70" w:rsidP="00497B00">
      <w:pPr>
        <w:contextualSpacing/>
        <w:rPr>
          <w:rFonts w:ascii="Times New Roman" w:hAnsi="Times New Roman" w:cs="Times New Roman"/>
          <w:sz w:val="26"/>
          <w:szCs w:val="26"/>
        </w:rPr>
      </w:pPr>
    </w:p>
    <w:p w14:paraId="421F9C2A" w14:textId="2933AD46" w:rsidR="005B0C33" w:rsidRDefault="005B0C33" w:rsidP="005B0C33">
      <w:pPr>
        <w:contextualSpacing/>
        <w:rPr>
          <w:rFonts w:ascii="Times New Roman" w:hAnsi="Times New Roman" w:cs="Times New Roman"/>
          <w:sz w:val="26"/>
          <w:szCs w:val="26"/>
        </w:rPr>
      </w:pPr>
      <w:r>
        <w:rPr>
          <w:rFonts w:ascii="Times New Roman" w:hAnsi="Times New Roman" w:cs="Times New Roman"/>
          <w:sz w:val="26"/>
          <w:szCs w:val="26"/>
        </w:rPr>
        <w:tab/>
        <w:t xml:space="preserve">The next item on the agenda was to consider </w:t>
      </w:r>
      <w:r w:rsidR="00AF763E">
        <w:rPr>
          <w:rFonts w:ascii="Times New Roman" w:hAnsi="Times New Roman" w:cs="Times New Roman"/>
          <w:sz w:val="26"/>
          <w:szCs w:val="26"/>
        </w:rPr>
        <w:t xml:space="preserve">whether the Board would approve a </w:t>
      </w:r>
      <w:r>
        <w:rPr>
          <w:rFonts w:ascii="Times New Roman" w:hAnsi="Times New Roman" w:cs="Times New Roman"/>
          <w:sz w:val="26"/>
          <w:szCs w:val="26"/>
        </w:rPr>
        <w:t xml:space="preserve">pay </w:t>
      </w:r>
      <w:proofErr w:type="gramStart"/>
      <w:r>
        <w:rPr>
          <w:rFonts w:ascii="Times New Roman" w:hAnsi="Times New Roman" w:cs="Times New Roman"/>
          <w:sz w:val="26"/>
          <w:szCs w:val="26"/>
        </w:rPr>
        <w:t>raise</w:t>
      </w:r>
      <w:proofErr w:type="gramEnd"/>
      <w:r>
        <w:rPr>
          <w:rFonts w:ascii="Times New Roman" w:hAnsi="Times New Roman" w:cs="Times New Roman"/>
          <w:sz w:val="26"/>
          <w:szCs w:val="26"/>
        </w:rPr>
        <w:t xml:space="preserve"> for </w:t>
      </w:r>
      <w:r w:rsidR="00AF763E">
        <w:rPr>
          <w:rFonts w:ascii="Times New Roman" w:hAnsi="Times New Roman" w:cs="Times New Roman"/>
          <w:sz w:val="26"/>
          <w:szCs w:val="26"/>
        </w:rPr>
        <w:t xml:space="preserve">the Board’s </w:t>
      </w:r>
      <w:r>
        <w:rPr>
          <w:rFonts w:ascii="Times New Roman" w:hAnsi="Times New Roman" w:cs="Times New Roman"/>
          <w:sz w:val="26"/>
          <w:szCs w:val="26"/>
        </w:rPr>
        <w:t>executive director and general counsel.  State employees</w:t>
      </w:r>
      <w:r w:rsidR="00AF763E">
        <w:rPr>
          <w:rFonts w:ascii="Times New Roman" w:hAnsi="Times New Roman" w:cs="Times New Roman"/>
          <w:sz w:val="26"/>
          <w:szCs w:val="26"/>
        </w:rPr>
        <w:t xml:space="preserve">, both those </w:t>
      </w:r>
      <w:r>
        <w:rPr>
          <w:rFonts w:ascii="Times New Roman" w:hAnsi="Times New Roman" w:cs="Times New Roman"/>
          <w:sz w:val="26"/>
          <w:szCs w:val="26"/>
        </w:rPr>
        <w:t>covered by the bargaining unit</w:t>
      </w:r>
      <w:r w:rsidR="00AF763E">
        <w:rPr>
          <w:rFonts w:ascii="Times New Roman" w:hAnsi="Times New Roman" w:cs="Times New Roman"/>
          <w:sz w:val="26"/>
          <w:szCs w:val="26"/>
        </w:rPr>
        <w:t xml:space="preserve"> and those that are </w:t>
      </w:r>
      <w:r>
        <w:rPr>
          <w:rFonts w:ascii="Times New Roman" w:hAnsi="Times New Roman" w:cs="Times New Roman"/>
          <w:sz w:val="26"/>
          <w:szCs w:val="26"/>
        </w:rPr>
        <w:t>rules-covered employees</w:t>
      </w:r>
      <w:r w:rsidR="00AF763E">
        <w:rPr>
          <w:rFonts w:ascii="Times New Roman" w:hAnsi="Times New Roman" w:cs="Times New Roman"/>
          <w:sz w:val="26"/>
          <w:szCs w:val="26"/>
        </w:rPr>
        <w:t>,</w:t>
      </w:r>
      <w:r>
        <w:rPr>
          <w:rFonts w:ascii="Times New Roman" w:hAnsi="Times New Roman" w:cs="Times New Roman"/>
          <w:sz w:val="26"/>
          <w:szCs w:val="26"/>
        </w:rPr>
        <w:t xml:space="preserve"> are eligible to receive a 3.25% pay raise effective July 1</w:t>
      </w:r>
      <w:r w:rsidR="00AF763E">
        <w:rPr>
          <w:rFonts w:ascii="Times New Roman" w:hAnsi="Times New Roman" w:cs="Times New Roman"/>
          <w:sz w:val="26"/>
          <w:szCs w:val="26"/>
        </w:rPr>
        <w:t xml:space="preserve"> if their performance evaluation is at least satisfactory</w:t>
      </w:r>
      <w:r>
        <w:rPr>
          <w:rFonts w:ascii="Times New Roman" w:hAnsi="Times New Roman" w:cs="Times New Roman"/>
          <w:sz w:val="26"/>
          <w:szCs w:val="26"/>
        </w:rPr>
        <w:t>.  The PRB has an employee in each classification</w:t>
      </w:r>
      <w:r w:rsidR="00594DE6">
        <w:rPr>
          <w:rFonts w:ascii="Times New Roman" w:hAnsi="Times New Roman" w:cs="Times New Roman"/>
          <w:sz w:val="26"/>
          <w:szCs w:val="26"/>
        </w:rPr>
        <w:t>:</w:t>
      </w:r>
      <w:r>
        <w:rPr>
          <w:rFonts w:ascii="Times New Roman" w:hAnsi="Times New Roman" w:cs="Times New Roman"/>
          <w:sz w:val="26"/>
          <w:szCs w:val="26"/>
        </w:rPr>
        <w:t xml:space="preserve"> union, rules and non-classified.  The union employee, Ms. Birkett, will receive a 2.25% pay increase and </w:t>
      </w:r>
      <w:r w:rsidR="00AF763E">
        <w:rPr>
          <w:rFonts w:ascii="Times New Roman" w:hAnsi="Times New Roman" w:cs="Times New Roman"/>
          <w:sz w:val="26"/>
          <w:szCs w:val="26"/>
        </w:rPr>
        <w:t xml:space="preserve">an additional </w:t>
      </w:r>
      <w:r>
        <w:rPr>
          <w:rFonts w:ascii="Times New Roman" w:hAnsi="Times New Roman" w:cs="Times New Roman"/>
          <w:sz w:val="26"/>
          <w:szCs w:val="26"/>
        </w:rPr>
        <w:t>1% performance</w:t>
      </w:r>
      <w:r w:rsidR="00AF763E">
        <w:rPr>
          <w:rFonts w:ascii="Times New Roman" w:hAnsi="Times New Roman" w:cs="Times New Roman"/>
          <w:sz w:val="26"/>
          <w:szCs w:val="26"/>
        </w:rPr>
        <w:t>-based</w:t>
      </w:r>
      <w:r>
        <w:rPr>
          <w:rFonts w:ascii="Times New Roman" w:hAnsi="Times New Roman" w:cs="Times New Roman"/>
          <w:sz w:val="26"/>
          <w:szCs w:val="26"/>
        </w:rPr>
        <w:t xml:space="preserve"> increase.  The rules covered employee, Ms. Hallgren, will receive a 3.25% pay increase based on performance.  If a rules employee d</w:t>
      </w:r>
      <w:r w:rsidR="00AF763E">
        <w:rPr>
          <w:rFonts w:ascii="Times New Roman" w:hAnsi="Times New Roman" w:cs="Times New Roman"/>
          <w:sz w:val="26"/>
          <w:szCs w:val="26"/>
        </w:rPr>
        <w:t>oes</w:t>
      </w:r>
      <w:r>
        <w:rPr>
          <w:rFonts w:ascii="Times New Roman" w:hAnsi="Times New Roman" w:cs="Times New Roman"/>
          <w:sz w:val="26"/>
          <w:szCs w:val="26"/>
        </w:rPr>
        <w:t xml:space="preserve"> not have a “satisfactory” or better evaluation they </w:t>
      </w:r>
      <w:r w:rsidR="00594DE6">
        <w:rPr>
          <w:rFonts w:ascii="Times New Roman" w:hAnsi="Times New Roman" w:cs="Times New Roman"/>
          <w:sz w:val="26"/>
          <w:szCs w:val="26"/>
        </w:rPr>
        <w:t xml:space="preserve">are </w:t>
      </w:r>
      <w:r>
        <w:rPr>
          <w:rFonts w:ascii="Times New Roman" w:hAnsi="Times New Roman" w:cs="Times New Roman"/>
          <w:sz w:val="26"/>
          <w:szCs w:val="26"/>
        </w:rPr>
        <w:t xml:space="preserve">not </w:t>
      </w:r>
      <w:r w:rsidR="00AF763E">
        <w:rPr>
          <w:rFonts w:ascii="Times New Roman" w:hAnsi="Times New Roman" w:cs="Times New Roman"/>
          <w:sz w:val="26"/>
          <w:szCs w:val="26"/>
        </w:rPr>
        <w:t xml:space="preserve">eligible for </w:t>
      </w:r>
      <w:r>
        <w:rPr>
          <w:rFonts w:ascii="Times New Roman" w:hAnsi="Times New Roman" w:cs="Times New Roman"/>
          <w:sz w:val="26"/>
          <w:szCs w:val="26"/>
        </w:rPr>
        <w:t>a</w:t>
      </w:r>
      <w:r w:rsidR="00594DE6">
        <w:rPr>
          <w:rFonts w:ascii="Times New Roman" w:hAnsi="Times New Roman" w:cs="Times New Roman"/>
          <w:sz w:val="26"/>
          <w:szCs w:val="26"/>
        </w:rPr>
        <w:t xml:space="preserve"> </w:t>
      </w:r>
      <w:r>
        <w:rPr>
          <w:rFonts w:ascii="Times New Roman" w:hAnsi="Times New Roman" w:cs="Times New Roman"/>
          <w:sz w:val="26"/>
          <w:szCs w:val="26"/>
        </w:rPr>
        <w:t xml:space="preserve">pay increase.  The agency heads or non-classified employees are left to the discretion of </w:t>
      </w:r>
      <w:r w:rsidR="00AF763E">
        <w:rPr>
          <w:rFonts w:ascii="Times New Roman" w:hAnsi="Times New Roman" w:cs="Times New Roman"/>
          <w:sz w:val="26"/>
          <w:szCs w:val="26"/>
        </w:rPr>
        <w:t>each board or commission</w:t>
      </w:r>
      <w:r w:rsidR="00594DE6">
        <w:rPr>
          <w:rFonts w:ascii="Times New Roman" w:hAnsi="Times New Roman" w:cs="Times New Roman"/>
          <w:sz w:val="26"/>
          <w:szCs w:val="26"/>
        </w:rPr>
        <w:t xml:space="preserve">, subject </w:t>
      </w:r>
      <w:r>
        <w:rPr>
          <w:rFonts w:ascii="Times New Roman" w:hAnsi="Times New Roman" w:cs="Times New Roman"/>
          <w:sz w:val="26"/>
          <w:szCs w:val="26"/>
        </w:rPr>
        <w:t xml:space="preserve">to the personal service limitation set in </w:t>
      </w:r>
      <w:r w:rsidR="00594DE6">
        <w:rPr>
          <w:rFonts w:ascii="Times New Roman" w:hAnsi="Times New Roman" w:cs="Times New Roman"/>
          <w:sz w:val="26"/>
          <w:szCs w:val="26"/>
        </w:rPr>
        <w:t xml:space="preserve">the </w:t>
      </w:r>
      <w:r>
        <w:rPr>
          <w:rFonts w:ascii="Times New Roman" w:hAnsi="Times New Roman" w:cs="Times New Roman"/>
          <w:sz w:val="26"/>
          <w:szCs w:val="26"/>
        </w:rPr>
        <w:t xml:space="preserve">agency’s appropriation.  </w:t>
      </w:r>
      <w:r w:rsidR="00AF763E">
        <w:rPr>
          <w:rFonts w:ascii="Times New Roman" w:hAnsi="Times New Roman" w:cs="Times New Roman"/>
          <w:sz w:val="26"/>
          <w:szCs w:val="26"/>
        </w:rPr>
        <w:t xml:space="preserve">As part of the budget process, </w:t>
      </w:r>
      <w:r w:rsidR="00594DE6">
        <w:rPr>
          <w:rFonts w:ascii="Times New Roman" w:hAnsi="Times New Roman" w:cs="Times New Roman"/>
          <w:sz w:val="26"/>
          <w:szCs w:val="26"/>
        </w:rPr>
        <w:t xml:space="preserve">the agency </w:t>
      </w:r>
      <w:r>
        <w:rPr>
          <w:rFonts w:ascii="Times New Roman" w:hAnsi="Times New Roman" w:cs="Times New Roman"/>
          <w:sz w:val="26"/>
          <w:szCs w:val="26"/>
        </w:rPr>
        <w:t>appropriat</w:t>
      </w:r>
      <w:r w:rsidR="00594DE6">
        <w:rPr>
          <w:rFonts w:ascii="Times New Roman" w:hAnsi="Times New Roman" w:cs="Times New Roman"/>
          <w:sz w:val="26"/>
          <w:szCs w:val="26"/>
        </w:rPr>
        <w:t xml:space="preserve">ion provides sufficient </w:t>
      </w:r>
      <w:r>
        <w:rPr>
          <w:rFonts w:ascii="Times New Roman" w:hAnsi="Times New Roman" w:cs="Times New Roman"/>
          <w:sz w:val="26"/>
          <w:szCs w:val="26"/>
        </w:rPr>
        <w:t xml:space="preserve">funding for each employee to receive a 3.25% </w:t>
      </w:r>
      <w:r w:rsidR="00594DE6">
        <w:rPr>
          <w:rFonts w:ascii="Times New Roman" w:hAnsi="Times New Roman" w:cs="Times New Roman"/>
          <w:sz w:val="26"/>
          <w:szCs w:val="26"/>
        </w:rPr>
        <w:t xml:space="preserve">salary </w:t>
      </w:r>
      <w:r>
        <w:rPr>
          <w:rFonts w:ascii="Times New Roman" w:hAnsi="Times New Roman" w:cs="Times New Roman"/>
          <w:sz w:val="26"/>
          <w:szCs w:val="26"/>
        </w:rPr>
        <w:t>increase.  Vice Chairwoman Gottschalk</w:t>
      </w:r>
      <w:r w:rsidRPr="00CE02F1">
        <w:rPr>
          <w:rFonts w:ascii="Times New Roman" w:hAnsi="Times New Roman" w:cs="Times New Roman"/>
          <w:sz w:val="26"/>
          <w:szCs w:val="26"/>
        </w:rPr>
        <w:t xml:space="preserve"> moved </w:t>
      </w:r>
      <w:r w:rsidR="00594DE6">
        <w:rPr>
          <w:rFonts w:ascii="Times New Roman" w:hAnsi="Times New Roman" w:cs="Times New Roman"/>
          <w:sz w:val="26"/>
          <w:szCs w:val="26"/>
        </w:rPr>
        <w:t xml:space="preserve">to </w:t>
      </w:r>
      <w:r>
        <w:rPr>
          <w:rFonts w:ascii="Times New Roman" w:hAnsi="Times New Roman" w:cs="Times New Roman"/>
          <w:sz w:val="26"/>
          <w:szCs w:val="26"/>
        </w:rPr>
        <w:t xml:space="preserve">approve a 3.25% pay increase </w:t>
      </w:r>
      <w:r w:rsidR="00594DE6">
        <w:rPr>
          <w:rFonts w:ascii="Times New Roman" w:hAnsi="Times New Roman" w:cs="Times New Roman"/>
          <w:sz w:val="26"/>
          <w:szCs w:val="26"/>
        </w:rPr>
        <w:t xml:space="preserve">for the executive director </w:t>
      </w:r>
      <w:r>
        <w:rPr>
          <w:rFonts w:ascii="Times New Roman" w:hAnsi="Times New Roman" w:cs="Times New Roman"/>
          <w:sz w:val="26"/>
          <w:szCs w:val="26"/>
        </w:rPr>
        <w:t>effective July 1, 2026.</w:t>
      </w:r>
      <w:r w:rsidRPr="00CE02F1">
        <w:rPr>
          <w:rFonts w:ascii="Times New Roman" w:hAnsi="Times New Roman" w:cs="Times New Roman"/>
          <w:sz w:val="26"/>
          <w:szCs w:val="26"/>
        </w:rPr>
        <w:t> </w:t>
      </w:r>
      <w:r>
        <w:rPr>
          <w:rFonts w:ascii="Times New Roman" w:hAnsi="Times New Roman" w:cs="Times New Roman"/>
          <w:sz w:val="26"/>
          <w:szCs w:val="26"/>
        </w:rPr>
        <w:t xml:space="preserve"> Mr. Liegl</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Pr>
          <w:rFonts w:ascii="Times New Roman" w:hAnsi="Times New Roman" w:cs="Times New Roman"/>
          <w:sz w:val="26"/>
          <w:szCs w:val="26"/>
        </w:rPr>
        <w:t>yes</w:t>
      </w:r>
      <w:r w:rsidRPr="00CE02F1">
        <w:rPr>
          <w:rFonts w:ascii="Times New Roman" w:hAnsi="Times New Roman" w:cs="Times New Roman"/>
          <w:sz w:val="26"/>
          <w:szCs w:val="26"/>
        </w:rPr>
        <w:t xml:space="preserve">.  The motion </w:t>
      </w:r>
      <w:proofErr w:type="gramStart"/>
      <w:r w:rsidRPr="00CE02F1">
        <w:rPr>
          <w:rFonts w:ascii="Times New Roman" w:hAnsi="Times New Roman" w:cs="Times New Roman"/>
          <w:sz w:val="26"/>
          <w:szCs w:val="26"/>
        </w:rPr>
        <w:t>carried</w:t>
      </w:r>
      <w:proofErr w:type="gramEnd"/>
      <w:r w:rsidRPr="00CE02F1">
        <w:rPr>
          <w:rFonts w:ascii="Times New Roman" w:hAnsi="Times New Roman" w:cs="Times New Roman"/>
          <w:sz w:val="26"/>
          <w:szCs w:val="26"/>
        </w:rPr>
        <w:t xml:space="preserve"> </w:t>
      </w:r>
      <w:r>
        <w:rPr>
          <w:rFonts w:ascii="Times New Roman" w:hAnsi="Times New Roman" w:cs="Times New Roman"/>
          <w:sz w:val="26"/>
          <w:szCs w:val="26"/>
        </w:rPr>
        <w:t>5</w:t>
      </w:r>
      <w:r w:rsidRPr="00CE02F1">
        <w:rPr>
          <w:rFonts w:ascii="Times New Roman" w:hAnsi="Times New Roman" w:cs="Times New Roman"/>
          <w:sz w:val="26"/>
          <w:szCs w:val="26"/>
        </w:rPr>
        <w:t>-0.</w:t>
      </w:r>
    </w:p>
    <w:p w14:paraId="471074D7" w14:textId="0B18D709" w:rsidR="00564D70" w:rsidRDefault="00564D70" w:rsidP="00497B00">
      <w:pPr>
        <w:contextualSpacing/>
        <w:rPr>
          <w:rFonts w:ascii="Times New Roman" w:hAnsi="Times New Roman" w:cs="Times New Roman"/>
          <w:sz w:val="26"/>
          <w:szCs w:val="26"/>
        </w:rPr>
      </w:pPr>
      <w:r>
        <w:rPr>
          <w:rFonts w:ascii="Times New Roman" w:hAnsi="Times New Roman" w:cs="Times New Roman"/>
          <w:sz w:val="26"/>
          <w:szCs w:val="26"/>
        </w:rPr>
        <w:tab/>
      </w:r>
    </w:p>
    <w:p w14:paraId="554E877F" w14:textId="21C4B3CB" w:rsidR="00330663" w:rsidRDefault="00CE02F1" w:rsidP="00CE02F1">
      <w:pPr>
        <w:contextualSpacing/>
        <w:rPr>
          <w:rFonts w:ascii="Times New Roman" w:hAnsi="Times New Roman" w:cs="Times New Roman"/>
          <w:sz w:val="26"/>
          <w:szCs w:val="26"/>
        </w:rPr>
      </w:pPr>
      <w:r w:rsidRPr="00CE02F1">
        <w:rPr>
          <w:rFonts w:ascii="Times New Roman" w:hAnsi="Times New Roman" w:cs="Times New Roman"/>
          <w:sz w:val="26"/>
          <w:szCs w:val="26"/>
        </w:rPr>
        <w:t> </w:t>
      </w:r>
      <w:r w:rsidR="00746F26">
        <w:rPr>
          <w:rFonts w:ascii="Times New Roman" w:hAnsi="Times New Roman" w:cs="Times New Roman"/>
          <w:sz w:val="26"/>
          <w:szCs w:val="26"/>
        </w:rPr>
        <w:tab/>
      </w:r>
      <w:r w:rsidRPr="00CE02F1">
        <w:rPr>
          <w:rFonts w:ascii="Times New Roman" w:hAnsi="Times New Roman" w:cs="Times New Roman"/>
          <w:sz w:val="26"/>
          <w:szCs w:val="26"/>
        </w:rPr>
        <w:t xml:space="preserve">Executive Director Texel noted that the next meetings are </w:t>
      </w:r>
      <w:r w:rsidR="00C75B23">
        <w:rPr>
          <w:rFonts w:ascii="Times New Roman" w:hAnsi="Times New Roman" w:cs="Times New Roman"/>
          <w:sz w:val="26"/>
          <w:szCs w:val="26"/>
        </w:rPr>
        <w:t xml:space="preserve">July 17, </w:t>
      </w:r>
      <w:r w:rsidR="00564D70">
        <w:rPr>
          <w:rFonts w:ascii="Times New Roman" w:hAnsi="Times New Roman" w:cs="Times New Roman"/>
          <w:sz w:val="26"/>
          <w:szCs w:val="26"/>
        </w:rPr>
        <w:t xml:space="preserve">August 21, </w:t>
      </w:r>
      <w:r w:rsidR="005B0C33">
        <w:rPr>
          <w:rFonts w:ascii="Times New Roman" w:hAnsi="Times New Roman" w:cs="Times New Roman"/>
          <w:sz w:val="26"/>
          <w:szCs w:val="26"/>
        </w:rPr>
        <w:t xml:space="preserve">and September 18, </w:t>
      </w:r>
      <w:r w:rsidRPr="00CE02F1">
        <w:rPr>
          <w:rFonts w:ascii="Times New Roman" w:hAnsi="Times New Roman" w:cs="Times New Roman"/>
          <w:sz w:val="26"/>
          <w:szCs w:val="26"/>
        </w:rPr>
        <w:t>2026.</w:t>
      </w:r>
      <w:r w:rsidR="00564D70">
        <w:rPr>
          <w:rFonts w:ascii="Times New Roman" w:hAnsi="Times New Roman" w:cs="Times New Roman"/>
          <w:sz w:val="26"/>
          <w:szCs w:val="26"/>
        </w:rPr>
        <w:t xml:space="preserve">  </w:t>
      </w:r>
    </w:p>
    <w:p w14:paraId="65B4CB33" w14:textId="77777777" w:rsidR="00DB3FD3" w:rsidRDefault="00DB3FD3" w:rsidP="00CE02F1">
      <w:pPr>
        <w:contextualSpacing/>
        <w:rPr>
          <w:rFonts w:ascii="Times New Roman" w:hAnsi="Times New Roman" w:cs="Times New Roman"/>
          <w:sz w:val="26"/>
          <w:szCs w:val="26"/>
        </w:rPr>
      </w:pPr>
    </w:p>
    <w:p w14:paraId="18C3565B" w14:textId="28EAC6D9" w:rsidR="00CE02F1" w:rsidRPr="00CE02F1" w:rsidRDefault="00CE02F1" w:rsidP="00CE02F1">
      <w:pPr>
        <w:rPr>
          <w:rFonts w:ascii="Times New Roman" w:hAnsi="Times New Roman" w:cs="Times New Roman"/>
          <w:sz w:val="26"/>
          <w:szCs w:val="26"/>
        </w:rPr>
      </w:pPr>
      <w:r w:rsidRPr="00CE02F1">
        <w:rPr>
          <w:rFonts w:ascii="Times New Roman" w:hAnsi="Times New Roman" w:cs="Times New Roman"/>
          <w:sz w:val="26"/>
          <w:szCs w:val="26"/>
        </w:rPr>
        <w:t> </w:t>
      </w:r>
      <w:r w:rsidR="00746F26">
        <w:rPr>
          <w:rFonts w:ascii="Times New Roman" w:hAnsi="Times New Roman" w:cs="Times New Roman"/>
          <w:sz w:val="26"/>
          <w:szCs w:val="26"/>
        </w:rPr>
        <w:tab/>
      </w:r>
      <w:r w:rsidR="005B0C33">
        <w:rPr>
          <w:rFonts w:ascii="Times New Roman" w:hAnsi="Times New Roman" w:cs="Times New Roman"/>
          <w:sz w:val="26"/>
          <w:szCs w:val="26"/>
        </w:rPr>
        <w:t>Mr. Liegl</w:t>
      </w:r>
      <w:r w:rsidRPr="00CE02F1">
        <w:rPr>
          <w:rFonts w:ascii="Times New Roman" w:hAnsi="Times New Roman" w:cs="Times New Roman"/>
          <w:sz w:val="26"/>
          <w:szCs w:val="26"/>
        </w:rPr>
        <w:t xml:space="preserve"> </w:t>
      </w:r>
      <w:proofErr w:type="gramStart"/>
      <w:r w:rsidRPr="00CE02F1">
        <w:rPr>
          <w:rFonts w:ascii="Times New Roman" w:hAnsi="Times New Roman" w:cs="Times New Roman"/>
          <w:sz w:val="26"/>
          <w:szCs w:val="26"/>
        </w:rPr>
        <w:t>moved</w:t>
      </w:r>
      <w:proofErr w:type="gramEnd"/>
      <w:r w:rsidRPr="00CE02F1">
        <w:rPr>
          <w:rFonts w:ascii="Times New Roman" w:hAnsi="Times New Roman" w:cs="Times New Roman"/>
          <w:sz w:val="26"/>
          <w:szCs w:val="26"/>
        </w:rPr>
        <w:t xml:space="preserve"> to adjourn the meeting.  Mr. </w:t>
      </w:r>
      <w:r w:rsidR="003126C3">
        <w:rPr>
          <w:rFonts w:ascii="Times New Roman" w:hAnsi="Times New Roman" w:cs="Times New Roman"/>
          <w:sz w:val="26"/>
          <w:szCs w:val="26"/>
        </w:rPr>
        <w:t>Grennan</w:t>
      </w:r>
      <w:r w:rsidRPr="00CE02F1">
        <w:rPr>
          <w:rFonts w:ascii="Times New Roman" w:hAnsi="Times New Roman" w:cs="Times New Roman"/>
          <w:sz w:val="26"/>
          <w:szCs w:val="26"/>
        </w:rPr>
        <w:t xml:space="preserve"> seconded the motion. Voting on the motion:  Chairman Hutchison – yes, Vice Chairwoman Gottschalk – yes, Mr. Austin – yes, Mr. Grennan – </w:t>
      </w:r>
      <w:r w:rsidR="003126C3">
        <w:rPr>
          <w:rFonts w:ascii="Times New Roman" w:hAnsi="Times New Roman" w:cs="Times New Roman"/>
          <w:sz w:val="26"/>
          <w:szCs w:val="26"/>
        </w:rPr>
        <w:t>yes</w:t>
      </w:r>
      <w:r w:rsidRPr="00CE02F1">
        <w:rPr>
          <w:rFonts w:ascii="Times New Roman" w:hAnsi="Times New Roman" w:cs="Times New Roman"/>
          <w:sz w:val="26"/>
          <w:szCs w:val="26"/>
        </w:rPr>
        <w:t xml:space="preserve">, and Mr. Liegl – </w:t>
      </w:r>
      <w:r w:rsidR="005B0C33">
        <w:rPr>
          <w:rFonts w:ascii="Times New Roman" w:hAnsi="Times New Roman" w:cs="Times New Roman"/>
          <w:sz w:val="26"/>
          <w:szCs w:val="26"/>
        </w:rPr>
        <w:t>yes</w:t>
      </w:r>
      <w:r w:rsidRPr="00CE02F1">
        <w:rPr>
          <w:rFonts w:ascii="Times New Roman" w:hAnsi="Times New Roman" w:cs="Times New Roman"/>
          <w:sz w:val="26"/>
          <w:szCs w:val="26"/>
        </w:rPr>
        <w:t xml:space="preserve">.  The motion carried </w:t>
      </w:r>
      <w:r w:rsidR="005B0C33">
        <w:rPr>
          <w:rFonts w:ascii="Times New Roman" w:hAnsi="Times New Roman" w:cs="Times New Roman"/>
          <w:sz w:val="26"/>
          <w:szCs w:val="26"/>
        </w:rPr>
        <w:t>5</w:t>
      </w:r>
      <w:r w:rsidRPr="00CE02F1">
        <w:rPr>
          <w:rFonts w:ascii="Times New Roman" w:hAnsi="Times New Roman" w:cs="Times New Roman"/>
          <w:sz w:val="26"/>
          <w:szCs w:val="26"/>
        </w:rPr>
        <w:t xml:space="preserve"> – 0.  The meeting adjourned at </w:t>
      </w:r>
      <w:r w:rsidR="00C435C9">
        <w:rPr>
          <w:rFonts w:ascii="Times New Roman" w:hAnsi="Times New Roman" w:cs="Times New Roman"/>
          <w:sz w:val="26"/>
          <w:szCs w:val="26"/>
        </w:rPr>
        <w:t>10</w:t>
      </w:r>
      <w:r w:rsidRPr="00CE02F1">
        <w:rPr>
          <w:rFonts w:ascii="Times New Roman" w:hAnsi="Times New Roman" w:cs="Times New Roman"/>
          <w:sz w:val="26"/>
          <w:szCs w:val="26"/>
        </w:rPr>
        <w:t>:</w:t>
      </w:r>
      <w:r w:rsidR="002B6FCB">
        <w:rPr>
          <w:rFonts w:ascii="Times New Roman" w:hAnsi="Times New Roman" w:cs="Times New Roman"/>
          <w:sz w:val="26"/>
          <w:szCs w:val="26"/>
        </w:rPr>
        <w:t>4</w:t>
      </w:r>
      <w:r w:rsidR="00C435C9">
        <w:rPr>
          <w:rFonts w:ascii="Times New Roman" w:hAnsi="Times New Roman" w:cs="Times New Roman"/>
          <w:sz w:val="26"/>
          <w:szCs w:val="26"/>
        </w:rPr>
        <w:t>0</w:t>
      </w:r>
      <w:r w:rsidRPr="00CE02F1">
        <w:rPr>
          <w:rFonts w:ascii="Times New Roman" w:hAnsi="Times New Roman" w:cs="Times New Roman"/>
          <w:sz w:val="26"/>
          <w:szCs w:val="26"/>
        </w:rPr>
        <w:t xml:space="preserve"> </w:t>
      </w:r>
      <w:r>
        <w:rPr>
          <w:rFonts w:ascii="Times New Roman" w:hAnsi="Times New Roman" w:cs="Times New Roman"/>
          <w:sz w:val="26"/>
          <w:szCs w:val="26"/>
        </w:rPr>
        <w:t>a</w:t>
      </w:r>
      <w:r w:rsidRPr="00CE02F1">
        <w:rPr>
          <w:rFonts w:ascii="Times New Roman" w:hAnsi="Times New Roman" w:cs="Times New Roman"/>
          <w:sz w:val="26"/>
          <w:szCs w:val="26"/>
        </w:rPr>
        <w:t>.m.</w:t>
      </w:r>
    </w:p>
    <w:p w14:paraId="4766418F" w14:textId="77777777" w:rsidR="00DB3FD3" w:rsidRPr="00250635" w:rsidRDefault="00DB3FD3" w:rsidP="00CE02F1">
      <w:pPr>
        <w:spacing w:before="100" w:beforeAutospacing="1" w:after="100" w:afterAutospacing="1" w:line="240" w:lineRule="auto"/>
        <w:rPr>
          <w:rFonts w:ascii="Times New Roman" w:eastAsia="Times New Roman" w:hAnsi="Times New Roman" w:cs="Times New Roman"/>
          <w:sz w:val="26"/>
          <w:szCs w:val="26"/>
        </w:rPr>
      </w:pPr>
    </w:p>
    <w:p w14:paraId="2291440A" w14:textId="77777777" w:rsidR="00CE02F1" w:rsidRPr="00250635" w:rsidRDefault="00CE02F1" w:rsidP="00CE02F1">
      <w:pPr>
        <w:pStyle w:val="NoSpacing"/>
        <w:rPr>
          <w:rFonts w:ascii="Times New Roman" w:hAnsi="Times New Roman" w:cs="Times New Roman"/>
          <w:sz w:val="26"/>
          <w:szCs w:val="26"/>
        </w:rPr>
      </w:pP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Timothy J. Texel</w:t>
      </w:r>
    </w:p>
    <w:p w14:paraId="6973A46B" w14:textId="0936795D" w:rsidR="00D8165E" w:rsidRPr="00CE02F1" w:rsidRDefault="00CE02F1" w:rsidP="00330663">
      <w:pPr>
        <w:pStyle w:val="NoSpacing"/>
        <w:rPr>
          <w:rFonts w:ascii="Times New Roman" w:hAnsi="Times New Roman" w:cs="Times New Roman"/>
          <w:sz w:val="26"/>
          <w:szCs w:val="26"/>
        </w:rPr>
      </w:pP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Executive Director and General Counsel</w:t>
      </w:r>
    </w:p>
    <w:sectPr w:rsidR="00D8165E" w:rsidRPr="00CE02F1" w:rsidSect="00F439CB">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C649" w14:textId="77777777" w:rsidR="00241DB3" w:rsidRDefault="00241DB3" w:rsidP="00F439CB">
      <w:pPr>
        <w:spacing w:after="0" w:line="240" w:lineRule="auto"/>
      </w:pPr>
      <w:r>
        <w:separator/>
      </w:r>
    </w:p>
  </w:endnote>
  <w:endnote w:type="continuationSeparator" w:id="0">
    <w:p w14:paraId="7F8CF6B6" w14:textId="77777777" w:rsidR="00241DB3" w:rsidRDefault="00241DB3" w:rsidP="00F4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859236"/>
      <w:docPartObj>
        <w:docPartGallery w:val="Page Numbers (Bottom of Page)"/>
        <w:docPartUnique/>
      </w:docPartObj>
    </w:sdtPr>
    <w:sdtEndPr>
      <w:rPr>
        <w:noProof/>
      </w:rPr>
    </w:sdtEndPr>
    <w:sdtContent>
      <w:p w14:paraId="120196E1" w14:textId="4D23EDB7" w:rsidR="00F439CB" w:rsidRDefault="00BF74DD" w:rsidP="00BF74DD">
        <w:pPr>
          <w:pStyle w:val="Footer"/>
        </w:pPr>
        <w:r>
          <w:t xml:space="preserve">Minutes </w:t>
        </w:r>
        <w:r w:rsidR="00C75B23">
          <w:t>–</w:t>
        </w:r>
        <w:r>
          <w:t xml:space="preserve"> </w:t>
        </w:r>
        <w:r w:rsidR="00CE7DD7">
          <w:t>June 26</w:t>
        </w:r>
        <w:r>
          <w:t xml:space="preserve">, </w:t>
        </w:r>
        <w:proofErr w:type="gramStart"/>
        <w:r>
          <w:t>2026</w:t>
        </w:r>
        <w:proofErr w:type="gramEnd"/>
        <w:r>
          <w:t xml:space="preserve">                                   </w:t>
        </w:r>
        <w:r w:rsidR="00F439CB">
          <w:fldChar w:fldCharType="begin"/>
        </w:r>
        <w:r w:rsidR="00F439CB">
          <w:instrText xml:space="preserve"> PAGE   \* MERGEFORMAT </w:instrText>
        </w:r>
        <w:r w:rsidR="00F439CB">
          <w:fldChar w:fldCharType="separate"/>
        </w:r>
        <w:r w:rsidR="00F439CB">
          <w:rPr>
            <w:noProof/>
          </w:rPr>
          <w:t>2</w:t>
        </w:r>
        <w:r w:rsidR="00F439CB">
          <w:rPr>
            <w:noProof/>
          </w:rPr>
          <w:fldChar w:fldCharType="end"/>
        </w:r>
      </w:p>
    </w:sdtContent>
  </w:sdt>
  <w:p w14:paraId="0C770D13" w14:textId="77777777" w:rsidR="00F439CB" w:rsidRDefault="00F43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0056" w14:textId="5E63E210" w:rsidR="00AC7461" w:rsidRDefault="005D5E28">
    <w:pPr>
      <w:pStyle w:val="Footer"/>
    </w:pPr>
    <w:r>
      <w:t>June 26</w:t>
    </w:r>
    <w:r w:rsidR="00AC7461">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DE1C" w14:textId="77777777" w:rsidR="00241DB3" w:rsidRDefault="00241DB3" w:rsidP="00F439CB">
      <w:pPr>
        <w:spacing w:after="0" w:line="240" w:lineRule="auto"/>
      </w:pPr>
      <w:r>
        <w:separator/>
      </w:r>
    </w:p>
  </w:footnote>
  <w:footnote w:type="continuationSeparator" w:id="0">
    <w:p w14:paraId="32EA1C49" w14:textId="77777777" w:rsidR="00241DB3" w:rsidRDefault="00241DB3" w:rsidP="00F439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F1"/>
    <w:rsid w:val="000362B9"/>
    <w:rsid w:val="00036BCA"/>
    <w:rsid w:val="00040793"/>
    <w:rsid w:val="00040FC7"/>
    <w:rsid w:val="00092F08"/>
    <w:rsid w:val="00121AB1"/>
    <w:rsid w:val="00151095"/>
    <w:rsid w:val="00153C38"/>
    <w:rsid w:val="00170C25"/>
    <w:rsid w:val="001A0DEB"/>
    <w:rsid w:val="001C38F5"/>
    <w:rsid w:val="001C6601"/>
    <w:rsid w:val="001E1320"/>
    <w:rsid w:val="001F729D"/>
    <w:rsid w:val="00241DB3"/>
    <w:rsid w:val="00286D32"/>
    <w:rsid w:val="002B6FCB"/>
    <w:rsid w:val="002E31E7"/>
    <w:rsid w:val="002F00C5"/>
    <w:rsid w:val="003126C3"/>
    <w:rsid w:val="0032110B"/>
    <w:rsid w:val="00326E40"/>
    <w:rsid w:val="00330663"/>
    <w:rsid w:val="00332464"/>
    <w:rsid w:val="0036254B"/>
    <w:rsid w:val="003A1A50"/>
    <w:rsid w:val="003A74C7"/>
    <w:rsid w:val="003E3089"/>
    <w:rsid w:val="00400B65"/>
    <w:rsid w:val="00401E09"/>
    <w:rsid w:val="00442487"/>
    <w:rsid w:val="0045705A"/>
    <w:rsid w:val="00457073"/>
    <w:rsid w:val="004601CA"/>
    <w:rsid w:val="00497B00"/>
    <w:rsid w:val="004A2517"/>
    <w:rsid w:val="004C3F42"/>
    <w:rsid w:val="004F47E4"/>
    <w:rsid w:val="004F7A13"/>
    <w:rsid w:val="00512B99"/>
    <w:rsid w:val="00564D70"/>
    <w:rsid w:val="00594DE6"/>
    <w:rsid w:val="005B0C33"/>
    <w:rsid w:val="005D5E28"/>
    <w:rsid w:val="005F1AB0"/>
    <w:rsid w:val="006217BF"/>
    <w:rsid w:val="006352D1"/>
    <w:rsid w:val="00682824"/>
    <w:rsid w:val="006A0042"/>
    <w:rsid w:val="006A7F40"/>
    <w:rsid w:val="006C5A24"/>
    <w:rsid w:val="006F3274"/>
    <w:rsid w:val="006F6087"/>
    <w:rsid w:val="00734666"/>
    <w:rsid w:val="00746F26"/>
    <w:rsid w:val="00753F31"/>
    <w:rsid w:val="0077298D"/>
    <w:rsid w:val="00772D2F"/>
    <w:rsid w:val="007849AC"/>
    <w:rsid w:val="00795A35"/>
    <w:rsid w:val="00795A71"/>
    <w:rsid w:val="007A3CFA"/>
    <w:rsid w:val="007B78E7"/>
    <w:rsid w:val="007F2E00"/>
    <w:rsid w:val="00807175"/>
    <w:rsid w:val="00816A9B"/>
    <w:rsid w:val="008270DA"/>
    <w:rsid w:val="0083039D"/>
    <w:rsid w:val="00854810"/>
    <w:rsid w:val="00854B05"/>
    <w:rsid w:val="00895F79"/>
    <w:rsid w:val="0089720C"/>
    <w:rsid w:val="008B22B2"/>
    <w:rsid w:val="008E3CDC"/>
    <w:rsid w:val="00915B3A"/>
    <w:rsid w:val="00926FF8"/>
    <w:rsid w:val="009D4A95"/>
    <w:rsid w:val="009D63A0"/>
    <w:rsid w:val="009F4005"/>
    <w:rsid w:val="009F7ADC"/>
    <w:rsid w:val="00A24E43"/>
    <w:rsid w:val="00A25CC0"/>
    <w:rsid w:val="00A40DC6"/>
    <w:rsid w:val="00A54FC1"/>
    <w:rsid w:val="00A64F4F"/>
    <w:rsid w:val="00AA4292"/>
    <w:rsid w:val="00AB75DA"/>
    <w:rsid w:val="00AC7461"/>
    <w:rsid w:val="00AF5AF2"/>
    <w:rsid w:val="00AF763E"/>
    <w:rsid w:val="00B079B7"/>
    <w:rsid w:val="00B140F4"/>
    <w:rsid w:val="00B42F41"/>
    <w:rsid w:val="00B55182"/>
    <w:rsid w:val="00B90160"/>
    <w:rsid w:val="00B978E8"/>
    <w:rsid w:val="00BF2868"/>
    <w:rsid w:val="00BF3F71"/>
    <w:rsid w:val="00BF74DD"/>
    <w:rsid w:val="00C21156"/>
    <w:rsid w:val="00C22054"/>
    <w:rsid w:val="00C23F6A"/>
    <w:rsid w:val="00C2404F"/>
    <w:rsid w:val="00C42F1C"/>
    <w:rsid w:val="00C435C9"/>
    <w:rsid w:val="00C45610"/>
    <w:rsid w:val="00C75B23"/>
    <w:rsid w:val="00C77C72"/>
    <w:rsid w:val="00C8717A"/>
    <w:rsid w:val="00CA3AFA"/>
    <w:rsid w:val="00CC2E22"/>
    <w:rsid w:val="00CC4938"/>
    <w:rsid w:val="00CE02F1"/>
    <w:rsid w:val="00CE7DD7"/>
    <w:rsid w:val="00D37AEA"/>
    <w:rsid w:val="00D674D7"/>
    <w:rsid w:val="00D81038"/>
    <w:rsid w:val="00D8165E"/>
    <w:rsid w:val="00D84472"/>
    <w:rsid w:val="00D859C1"/>
    <w:rsid w:val="00D86880"/>
    <w:rsid w:val="00DB3FD3"/>
    <w:rsid w:val="00DB6974"/>
    <w:rsid w:val="00DC17DA"/>
    <w:rsid w:val="00E13F94"/>
    <w:rsid w:val="00E204EA"/>
    <w:rsid w:val="00E60161"/>
    <w:rsid w:val="00E66CDB"/>
    <w:rsid w:val="00E72C06"/>
    <w:rsid w:val="00ED160E"/>
    <w:rsid w:val="00EE12EC"/>
    <w:rsid w:val="00EF3436"/>
    <w:rsid w:val="00F439CB"/>
    <w:rsid w:val="00F57B9B"/>
    <w:rsid w:val="00F62D24"/>
    <w:rsid w:val="00F62F10"/>
    <w:rsid w:val="00F67CD7"/>
    <w:rsid w:val="00F918D6"/>
    <w:rsid w:val="00FF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C478"/>
  <w15:chartTrackingRefBased/>
  <w15:docId w15:val="{501FE9EC-B79D-4855-8B2C-7D721A82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F1"/>
    <w:rPr>
      <w:rFonts w:eastAsiaTheme="majorEastAsia" w:cstheme="majorBidi"/>
      <w:color w:val="272727" w:themeColor="text1" w:themeTint="D8"/>
    </w:rPr>
  </w:style>
  <w:style w:type="paragraph" w:styleId="Title">
    <w:name w:val="Title"/>
    <w:basedOn w:val="Normal"/>
    <w:next w:val="Normal"/>
    <w:link w:val="TitleChar"/>
    <w:uiPriority w:val="10"/>
    <w:qFormat/>
    <w:rsid w:val="00CE0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F1"/>
    <w:pPr>
      <w:spacing w:before="160"/>
      <w:jc w:val="center"/>
    </w:pPr>
    <w:rPr>
      <w:i/>
      <w:iCs/>
      <w:color w:val="404040" w:themeColor="text1" w:themeTint="BF"/>
    </w:rPr>
  </w:style>
  <w:style w:type="character" w:customStyle="1" w:styleId="QuoteChar">
    <w:name w:val="Quote Char"/>
    <w:basedOn w:val="DefaultParagraphFont"/>
    <w:link w:val="Quote"/>
    <w:uiPriority w:val="29"/>
    <w:rsid w:val="00CE02F1"/>
    <w:rPr>
      <w:i/>
      <w:iCs/>
      <w:color w:val="404040" w:themeColor="text1" w:themeTint="BF"/>
    </w:rPr>
  </w:style>
  <w:style w:type="paragraph" w:styleId="ListParagraph">
    <w:name w:val="List Paragraph"/>
    <w:basedOn w:val="Normal"/>
    <w:uiPriority w:val="34"/>
    <w:qFormat/>
    <w:rsid w:val="00CE02F1"/>
    <w:pPr>
      <w:ind w:left="720"/>
      <w:contextualSpacing/>
    </w:pPr>
  </w:style>
  <w:style w:type="character" w:styleId="IntenseEmphasis">
    <w:name w:val="Intense Emphasis"/>
    <w:basedOn w:val="DefaultParagraphFont"/>
    <w:uiPriority w:val="21"/>
    <w:qFormat/>
    <w:rsid w:val="00CE02F1"/>
    <w:rPr>
      <w:i/>
      <w:iCs/>
      <w:color w:val="0F4761" w:themeColor="accent1" w:themeShade="BF"/>
    </w:rPr>
  </w:style>
  <w:style w:type="paragraph" w:styleId="IntenseQuote">
    <w:name w:val="Intense Quote"/>
    <w:basedOn w:val="Normal"/>
    <w:next w:val="Normal"/>
    <w:link w:val="IntenseQuoteChar"/>
    <w:uiPriority w:val="30"/>
    <w:qFormat/>
    <w:rsid w:val="00CE0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F1"/>
    <w:rPr>
      <w:i/>
      <w:iCs/>
      <w:color w:val="0F4761" w:themeColor="accent1" w:themeShade="BF"/>
    </w:rPr>
  </w:style>
  <w:style w:type="character" w:styleId="IntenseReference">
    <w:name w:val="Intense Reference"/>
    <w:basedOn w:val="DefaultParagraphFont"/>
    <w:uiPriority w:val="32"/>
    <w:qFormat/>
    <w:rsid w:val="00CE02F1"/>
    <w:rPr>
      <w:b/>
      <w:bCs/>
      <w:smallCaps/>
      <w:color w:val="0F4761" w:themeColor="accent1" w:themeShade="BF"/>
      <w:spacing w:val="5"/>
    </w:rPr>
  </w:style>
  <w:style w:type="paragraph" w:styleId="NoSpacing">
    <w:name w:val="No Spacing"/>
    <w:uiPriority w:val="1"/>
    <w:qFormat/>
    <w:rsid w:val="00CE02F1"/>
    <w:pPr>
      <w:spacing w:after="0" w:line="240" w:lineRule="auto"/>
    </w:pPr>
    <w:rPr>
      <w:kern w:val="0"/>
      <w:sz w:val="22"/>
      <w:szCs w:val="22"/>
      <w14:ligatures w14:val="none"/>
    </w:rPr>
  </w:style>
  <w:style w:type="paragraph" w:styleId="Header">
    <w:name w:val="header"/>
    <w:basedOn w:val="Normal"/>
    <w:link w:val="HeaderChar"/>
    <w:uiPriority w:val="99"/>
    <w:unhideWhenUsed/>
    <w:rsid w:val="00F43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CB"/>
  </w:style>
  <w:style w:type="paragraph" w:styleId="Footer">
    <w:name w:val="footer"/>
    <w:basedOn w:val="Normal"/>
    <w:link w:val="FooterChar"/>
    <w:uiPriority w:val="99"/>
    <w:unhideWhenUsed/>
    <w:rsid w:val="00F43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7</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Sara</dc:creator>
  <cp:keywords/>
  <dc:description/>
  <cp:lastModifiedBy>Texel, Tim</cp:lastModifiedBy>
  <cp:revision>5</cp:revision>
  <cp:lastPrinted>2026-05-26T21:26:00Z</cp:lastPrinted>
  <dcterms:created xsi:type="dcterms:W3CDTF">2026-07-06T19:43:00Z</dcterms:created>
  <dcterms:modified xsi:type="dcterms:W3CDTF">2026-07-07T00:48:00Z</dcterms:modified>
</cp:coreProperties>
</file>